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64B3B" w14:textId="77777777" w:rsidR="00CB3BE5" w:rsidRPr="00CB3BE5" w:rsidRDefault="00CB3BE5" w:rsidP="00DA7809">
      <w:pPr>
        <w:spacing w:after="0" w:line="240" w:lineRule="auto"/>
        <w:jc w:val="center"/>
        <w:rPr>
          <w:rFonts w:ascii="Times New Roman" w:eastAsia="Calibri" w:hAnsi="Times New Roman" w:cs="Times New Roman"/>
          <w:sz w:val="36"/>
          <w:szCs w:val="36"/>
        </w:rPr>
      </w:pPr>
      <w:r w:rsidRPr="00CB3BE5">
        <w:rPr>
          <w:rFonts w:ascii="Times New Roman" w:eastAsia="Calibri" w:hAnsi="Times New Roman" w:cs="Times New Roman"/>
          <w:sz w:val="36"/>
          <w:szCs w:val="36"/>
        </w:rPr>
        <w:t>PANE JOURNAL OF PHYSICS EDUCATION:</w:t>
      </w:r>
    </w:p>
    <w:p w14:paraId="074023C3" w14:textId="0CA0ECC1" w:rsidR="00E7508C" w:rsidRDefault="00CB3BE5" w:rsidP="00DA7809">
      <w:pPr>
        <w:spacing w:after="0" w:line="240" w:lineRule="auto"/>
        <w:jc w:val="center"/>
        <w:rPr>
          <w:rFonts w:ascii="Times New Roman" w:eastAsia="Calibri" w:hAnsi="Times New Roman" w:cs="Times New Roman"/>
          <w:sz w:val="36"/>
          <w:szCs w:val="36"/>
        </w:rPr>
      </w:pPr>
      <w:r w:rsidRPr="00CB3BE5">
        <w:rPr>
          <w:rFonts w:ascii="Times New Roman" w:eastAsia="Calibri" w:hAnsi="Times New Roman" w:cs="Times New Roman"/>
          <w:sz w:val="36"/>
          <w:szCs w:val="36"/>
        </w:rPr>
        <w:t>A PLATFORM FOR PUBLISHING PHYSICS PEDAGOGICAL ARTICLES</w:t>
      </w:r>
    </w:p>
    <w:p w14:paraId="14A7652F" w14:textId="77777777" w:rsidR="00CB3BE5" w:rsidRPr="00CB3BE5" w:rsidRDefault="00CB3BE5" w:rsidP="00DA7809">
      <w:pPr>
        <w:spacing w:after="0" w:line="240" w:lineRule="auto"/>
        <w:jc w:val="center"/>
        <w:rPr>
          <w:rFonts w:ascii="Times New Roman" w:eastAsia="Calibri" w:hAnsi="Times New Roman" w:cs="Times New Roman"/>
          <w:b/>
          <w:sz w:val="36"/>
          <w:szCs w:val="36"/>
        </w:rPr>
      </w:pPr>
    </w:p>
    <w:p w14:paraId="1F1F00BB" w14:textId="1A8F0288" w:rsidR="00E7508C" w:rsidRPr="00437ABF" w:rsidRDefault="00E7508C" w:rsidP="00DA7809">
      <w:pPr>
        <w:spacing w:after="0" w:line="240" w:lineRule="auto"/>
        <w:jc w:val="center"/>
        <w:rPr>
          <w:rFonts w:ascii="Times New Roman" w:eastAsia="Calibri" w:hAnsi="Times New Roman" w:cs="Times New Roman"/>
          <w:bCs/>
          <w:sz w:val="20"/>
          <w:szCs w:val="20"/>
          <w:vertAlign w:val="superscript"/>
        </w:rPr>
      </w:pPr>
      <w:r w:rsidRPr="00437ABF">
        <w:rPr>
          <w:rFonts w:ascii="Times New Roman" w:eastAsia="Calibri" w:hAnsi="Times New Roman" w:cs="Times New Roman"/>
          <w:bCs/>
          <w:sz w:val="20"/>
          <w:szCs w:val="20"/>
        </w:rPr>
        <w:t>Abc Def</w:t>
      </w:r>
      <w:r w:rsidRPr="00437ABF">
        <w:rPr>
          <w:rFonts w:ascii="Times New Roman" w:eastAsia="Calibri" w:hAnsi="Times New Roman" w:cs="Times New Roman"/>
          <w:bCs/>
          <w:sz w:val="20"/>
          <w:szCs w:val="20"/>
          <w:vertAlign w:val="superscript"/>
        </w:rPr>
        <w:t>1</w:t>
      </w:r>
      <w:r w:rsidRPr="00437ABF">
        <w:rPr>
          <w:rFonts w:ascii="Times New Roman" w:eastAsia="Calibri" w:hAnsi="Times New Roman" w:cs="Times New Roman"/>
          <w:bCs/>
          <w:sz w:val="20"/>
          <w:szCs w:val="20"/>
        </w:rPr>
        <w:t>, Ghi Jkl</w:t>
      </w:r>
      <w:r w:rsidRPr="00437ABF">
        <w:rPr>
          <w:rFonts w:ascii="Times New Roman" w:eastAsia="Calibri" w:hAnsi="Times New Roman" w:cs="Times New Roman"/>
          <w:bCs/>
          <w:sz w:val="20"/>
          <w:szCs w:val="20"/>
          <w:vertAlign w:val="superscript"/>
        </w:rPr>
        <w:t>*1</w:t>
      </w:r>
      <w:r w:rsidRPr="00437ABF">
        <w:rPr>
          <w:rFonts w:ascii="Times New Roman" w:eastAsia="Calibri" w:hAnsi="Times New Roman" w:cs="Times New Roman"/>
          <w:bCs/>
          <w:sz w:val="20"/>
          <w:szCs w:val="20"/>
        </w:rPr>
        <w:t>, Mno Pqr</w:t>
      </w:r>
      <w:r w:rsidRPr="00437ABF">
        <w:rPr>
          <w:rFonts w:ascii="Times New Roman" w:eastAsia="Calibri" w:hAnsi="Times New Roman" w:cs="Times New Roman"/>
          <w:bCs/>
          <w:sz w:val="20"/>
          <w:szCs w:val="20"/>
          <w:vertAlign w:val="superscript"/>
        </w:rPr>
        <w:t>1</w:t>
      </w:r>
      <w:r w:rsidRPr="00437ABF">
        <w:rPr>
          <w:rFonts w:ascii="Times New Roman" w:eastAsia="Calibri" w:hAnsi="Times New Roman" w:cs="Times New Roman"/>
          <w:bCs/>
          <w:sz w:val="20"/>
          <w:szCs w:val="20"/>
        </w:rPr>
        <w:t>, Stu Vwx</w:t>
      </w:r>
      <w:r w:rsidR="006604FB">
        <w:rPr>
          <w:rFonts w:ascii="Times New Roman" w:eastAsia="Calibri" w:hAnsi="Times New Roman" w:cs="Times New Roman"/>
          <w:bCs/>
          <w:sz w:val="20"/>
          <w:szCs w:val="20"/>
          <w:vertAlign w:val="superscript"/>
        </w:rPr>
        <w:t>1,2</w:t>
      </w:r>
      <w:r w:rsidRPr="00437ABF">
        <w:rPr>
          <w:rFonts w:ascii="Times New Roman" w:eastAsia="Calibri" w:hAnsi="Times New Roman" w:cs="Times New Roman"/>
          <w:bCs/>
          <w:sz w:val="20"/>
          <w:szCs w:val="20"/>
        </w:rPr>
        <w:t>, and Alpha Beta</w:t>
      </w:r>
      <w:r w:rsidRPr="00437ABF">
        <w:rPr>
          <w:rFonts w:ascii="Times New Roman" w:eastAsia="Calibri" w:hAnsi="Times New Roman" w:cs="Times New Roman"/>
          <w:bCs/>
          <w:sz w:val="20"/>
          <w:szCs w:val="20"/>
          <w:vertAlign w:val="superscript"/>
        </w:rPr>
        <w:t>3</w:t>
      </w:r>
    </w:p>
    <w:p w14:paraId="7134D8B3" w14:textId="77777777" w:rsidR="00E7508C" w:rsidRPr="00437ABF" w:rsidRDefault="00E7508C" w:rsidP="00DA7809">
      <w:pPr>
        <w:spacing w:after="0" w:line="240" w:lineRule="auto"/>
        <w:jc w:val="center"/>
        <w:rPr>
          <w:rFonts w:ascii="Times New Roman" w:eastAsia="Calibri" w:hAnsi="Times New Roman" w:cs="Times New Roman"/>
          <w:bCs/>
          <w:sz w:val="20"/>
          <w:szCs w:val="20"/>
        </w:rPr>
      </w:pPr>
    </w:p>
    <w:p w14:paraId="2C485E9E" w14:textId="77777777" w:rsidR="00E7508C" w:rsidRPr="00437ABF" w:rsidRDefault="00E7508C" w:rsidP="00DA7809">
      <w:pPr>
        <w:spacing w:after="0" w:line="240" w:lineRule="auto"/>
        <w:jc w:val="center"/>
        <w:rPr>
          <w:rFonts w:ascii="Times New Roman" w:eastAsia="Calibri" w:hAnsi="Times New Roman" w:cs="Times New Roman"/>
          <w:bCs/>
          <w:sz w:val="20"/>
          <w:szCs w:val="20"/>
        </w:rPr>
      </w:pPr>
      <w:r w:rsidRPr="00437ABF">
        <w:rPr>
          <w:rFonts w:ascii="Times New Roman" w:eastAsia="Calibri" w:hAnsi="Times New Roman" w:cs="Times New Roman"/>
          <w:bCs/>
          <w:sz w:val="20"/>
          <w:szCs w:val="20"/>
          <w:vertAlign w:val="superscript"/>
        </w:rPr>
        <w:t>1</w:t>
      </w:r>
      <w:r w:rsidRPr="00437ABF">
        <w:rPr>
          <w:rFonts w:ascii="Times New Roman" w:eastAsia="Calibri" w:hAnsi="Times New Roman" w:cs="Times New Roman"/>
          <w:bCs/>
          <w:sz w:val="20"/>
          <w:szCs w:val="20"/>
        </w:rPr>
        <w:t>Department of Physics, XYZ University, City-12345, Assam, India</w:t>
      </w:r>
    </w:p>
    <w:p w14:paraId="6F62AE5C" w14:textId="77777777" w:rsidR="00E7508C" w:rsidRPr="00437ABF" w:rsidRDefault="00E7508C" w:rsidP="00DA7809">
      <w:pPr>
        <w:spacing w:after="0" w:line="240" w:lineRule="auto"/>
        <w:jc w:val="center"/>
        <w:rPr>
          <w:rFonts w:ascii="Times New Roman" w:eastAsia="Calibri" w:hAnsi="Times New Roman" w:cs="Times New Roman"/>
          <w:bCs/>
          <w:sz w:val="20"/>
          <w:szCs w:val="20"/>
        </w:rPr>
      </w:pPr>
      <w:r w:rsidRPr="00437ABF">
        <w:rPr>
          <w:rFonts w:ascii="Times New Roman" w:eastAsia="Calibri" w:hAnsi="Times New Roman" w:cs="Times New Roman"/>
          <w:bCs/>
          <w:sz w:val="20"/>
          <w:szCs w:val="20"/>
          <w:vertAlign w:val="superscript"/>
        </w:rPr>
        <w:t>2</w:t>
      </w:r>
      <w:r w:rsidRPr="00437ABF">
        <w:rPr>
          <w:rFonts w:ascii="Times New Roman" w:eastAsia="Calibri" w:hAnsi="Times New Roman" w:cs="Times New Roman"/>
          <w:bCs/>
          <w:sz w:val="20"/>
          <w:szCs w:val="20"/>
        </w:rPr>
        <w:t>Department of Physics, ABC University, City-12345, Manipur, India</w:t>
      </w:r>
    </w:p>
    <w:p w14:paraId="5BF85BCD" w14:textId="37C7ECE5" w:rsidR="00E7508C" w:rsidRDefault="00E7508C" w:rsidP="00DA7809">
      <w:pPr>
        <w:spacing w:after="0" w:line="240" w:lineRule="auto"/>
        <w:jc w:val="center"/>
        <w:rPr>
          <w:rFonts w:ascii="Times New Roman" w:eastAsia="Calibri" w:hAnsi="Times New Roman" w:cs="Times New Roman"/>
          <w:bCs/>
          <w:sz w:val="20"/>
          <w:szCs w:val="20"/>
        </w:rPr>
      </w:pPr>
      <w:r w:rsidRPr="00437ABF">
        <w:rPr>
          <w:rFonts w:ascii="Times New Roman" w:eastAsia="Calibri" w:hAnsi="Times New Roman" w:cs="Times New Roman"/>
          <w:bCs/>
          <w:sz w:val="20"/>
          <w:szCs w:val="20"/>
          <w:vertAlign w:val="superscript"/>
        </w:rPr>
        <w:t>3</w:t>
      </w:r>
      <w:r w:rsidRPr="00437ABF">
        <w:rPr>
          <w:rFonts w:ascii="Times New Roman" w:eastAsia="Calibri" w:hAnsi="Times New Roman" w:cs="Times New Roman"/>
          <w:bCs/>
          <w:sz w:val="20"/>
          <w:szCs w:val="20"/>
        </w:rPr>
        <w:t>Department of Physics, QRS University, City-12345, Mizoram, India</w:t>
      </w:r>
    </w:p>
    <w:p w14:paraId="44AB876D" w14:textId="77777777" w:rsidR="00437ABF" w:rsidRPr="00437ABF" w:rsidRDefault="00437ABF" w:rsidP="00DA7809">
      <w:pPr>
        <w:spacing w:after="0" w:line="240" w:lineRule="auto"/>
        <w:jc w:val="center"/>
        <w:rPr>
          <w:rFonts w:ascii="Times New Roman" w:eastAsia="Calibri" w:hAnsi="Times New Roman" w:cs="Times New Roman"/>
          <w:bCs/>
          <w:sz w:val="20"/>
          <w:szCs w:val="20"/>
        </w:rPr>
      </w:pPr>
    </w:p>
    <w:p w14:paraId="453A3DE5" w14:textId="230FF855" w:rsidR="0068051D" w:rsidRPr="00437ABF" w:rsidRDefault="00437ABF" w:rsidP="00DA7809">
      <w:pPr>
        <w:autoSpaceDE w:val="0"/>
        <w:autoSpaceDN w:val="0"/>
        <w:adjustRightInd w:val="0"/>
        <w:spacing w:after="0" w:line="240" w:lineRule="auto"/>
        <w:jc w:val="center"/>
        <w:rPr>
          <w:rFonts w:ascii="Times New Roman" w:eastAsia="Calibri" w:hAnsi="Times New Roman" w:cs="Times New Roman"/>
          <w:sz w:val="20"/>
          <w:szCs w:val="20"/>
        </w:rPr>
      </w:pPr>
      <w:r w:rsidRPr="00437ABF">
        <w:rPr>
          <w:rFonts w:ascii="Times New Roman" w:eastAsia="Calibri" w:hAnsi="Times New Roman" w:cs="Times New Roman"/>
          <w:sz w:val="20"/>
          <w:szCs w:val="20"/>
        </w:rPr>
        <w:t>*Corresponding Author: abcd@domain.com</w:t>
      </w:r>
    </w:p>
    <w:p w14:paraId="259699D3" w14:textId="77777777" w:rsidR="00437ABF" w:rsidRDefault="000248AC" w:rsidP="00DA7809">
      <w:pPr>
        <w:pStyle w:val="Footer"/>
        <w:rPr>
          <w:rFonts w:ascii="Times New Roman" w:hAnsi="Times New Roman" w:cs="Times New Roman"/>
          <w:sz w:val="2"/>
          <w:szCs w:val="2"/>
          <w:u w:val="single"/>
        </w:rPr>
      </w:pPr>
      <w:r w:rsidRPr="0068051D">
        <w:rPr>
          <w:rFonts w:ascii="Times New Roman" w:eastAsia="Calibri" w:hAnsi="Times New Roman" w:cs="Times New Roman"/>
          <w:b/>
          <w:color w:val="000000"/>
          <w:sz w:val="20"/>
          <w:szCs w:val="20"/>
        </w:rPr>
        <w:t xml:space="preserve"> </w:t>
      </w:r>
      <w:r w:rsidRPr="008540A3">
        <w:ptab w:relativeTo="margin" w:alignment="center" w:leader="none"/>
      </w:r>
      <w:r w:rsidRPr="008540A3">
        <w:ptab w:relativeTo="margin" w:alignment="right" w:leader="none"/>
      </w:r>
      <w:r w:rsidRPr="0097477A">
        <w:rPr>
          <w:u w:val="double"/>
        </w:rPr>
        <w:t xml:space="preserve"> </w:t>
      </w:r>
    </w:p>
    <w:p w14:paraId="6A760D08" w14:textId="77777777" w:rsidR="00437ABF" w:rsidRDefault="00437ABF" w:rsidP="00DA7809">
      <w:pPr>
        <w:pStyle w:val="Footer"/>
        <w:rPr>
          <w:rFonts w:ascii="Times New Roman" w:hAnsi="Times New Roman" w:cs="Times New Roman"/>
          <w:sz w:val="2"/>
          <w:szCs w:val="2"/>
          <w:u w:val="single"/>
        </w:rPr>
      </w:pPr>
    </w:p>
    <w:p w14:paraId="7C6AFBF6" w14:textId="77777777" w:rsidR="00437ABF" w:rsidRDefault="00437ABF" w:rsidP="00DA7809">
      <w:pPr>
        <w:pStyle w:val="Footer"/>
        <w:rPr>
          <w:rFonts w:ascii="Times New Roman" w:hAnsi="Times New Roman" w:cs="Times New Roman"/>
          <w:sz w:val="2"/>
          <w:szCs w:val="2"/>
          <w:u w:val="single"/>
        </w:rPr>
      </w:pPr>
    </w:p>
    <w:p w14:paraId="52031E4E" w14:textId="77777777" w:rsidR="00437ABF" w:rsidRDefault="00437ABF" w:rsidP="00DA7809">
      <w:pPr>
        <w:pStyle w:val="Footer"/>
        <w:rPr>
          <w:rFonts w:ascii="Times New Roman" w:hAnsi="Times New Roman" w:cs="Times New Roman"/>
          <w:sz w:val="2"/>
          <w:szCs w:val="2"/>
          <w:u w:val="single"/>
        </w:rPr>
      </w:pPr>
    </w:p>
    <w:p w14:paraId="2B6B5C03" w14:textId="77777777" w:rsidR="00437ABF" w:rsidRDefault="00437ABF" w:rsidP="00DA7809">
      <w:pPr>
        <w:pStyle w:val="Footer"/>
        <w:rPr>
          <w:rFonts w:ascii="Times New Roman" w:hAnsi="Times New Roman" w:cs="Times New Roman"/>
          <w:sz w:val="2"/>
          <w:szCs w:val="2"/>
          <w:u w:val="single"/>
        </w:rPr>
      </w:pPr>
    </w:p>
    <w:p w14:paraId="648D4AC3" w14:textId="77777777" w:rsidR="00437ABF" w:rsidRDefault="00437ABF" w:rsidP="00DA7809">
      <w:pPr>
        <w:pStyle w:val="Footer"/>
        <w:rPr>
          <w:rFonts w:ascii="Times New Roman" w:hAnsi="Times New Roman" w:cs="Times New Roman"/>
          <w:sz w:val="2"/>
          <w:szCs w:val="2"/>
          <w:u w:val="single"/>
        </w:rPr>
      </w:pPr>
    </w:p>
    <w:p w14:paraId="3532F4C4" w14:textId="77777777" w:rsidR="00437ABF" w:rsidRDefault="00437ABF" w:rsidP="00DA7809">
      <w:pPr>
        <w:pStyle w:val="Footer"/>
        <w:rPr>
          <w:rFonts w:ascii="Times New Roman" w:hAnsi="Times New Roman" w:cs="Times New Roman"/>
          <w:sz w:val="2"/>
          <w:szCs w:val="2"/>
          <w:u w:val="single"/>
        </w:rPr>
      </w:pPr>
    </w:p>
    <w:p w14:paraId="2B4334B7" w14:textId="77777777" w:rsidR="00437ABF" w:rsidRDefault="00437ABF" w:rsidP="00DA7809">
      <w:pPr>
        <w:pStyle w:val="Footer"/>
        <w:rPr>
          <w:rFonts w:ascii="Times New Roman" w:hAnsi="Times New Roman" w:cs="Times New Roman"/>
          <w:sz w:val="2"/>
          <w:szCs w:val="2"/>
          <w:u w:val="single"/>
        </w:rPr>
      </w:pPr>
    </w:p>
    <w:p w14:paraId="52357542" w14:textId="77777777" w:rsidR="00437ABF" w:rsidRDefault="00437ABF" w:rsidP="00DA7809">
      <w:pPr>
        <w:pStyle w:val="Footer"/>
        <w:rPr>
          <w:rFonts w:ascii="Times New Roman" w:hAnsi="Times New Roman" w:cs="Times New Roman"/>
          <w:sz w:val="2"/>
          <w:szCs w:val="2"/>
          <w:u w:val="single"/>
        </w:rPr>
      </w:pPr>
    </w:p>
    <w:p w14:paraId="1F6C79E5" w14:textId="77777777" w:rsidR="00437ABF" w:rsidRDefault="00437ABF" w:rsidP="00DA7809">
      <w:pPr>
        <w:pStyle w:val="Footer"/>
        <w:rPr>
          <w:rFonts w:ascii="Times New Roman" w:hAnsi="Times New Roman" w:cs="Times New Roman"/>
          <w:sz w:val="2"/>
          <w:szCs w:val="2"/>
          <w:u w:val="single"/>
        </w:rPr>
      </w:pPr>
    </w:p>
    <w:p w14:paraId="1FE54A04" w14:textId="131F7B9B" w:rsidR="00437ABF" w:rsidRDefault="00437ABF" w:rsidP="00DA7809">
      <w:pPr>
        <w:autoSpaceDE w:val="0"/>
        <w:autoSpaceDN w:val="0"/>
        <w:adjustRightInd w:val="0"/>
        <w:spacing w:after="0" w:line="240" w:lineRule="auto"/>
        <w:jc w:val="both"/>
        <w:rPr>
          <w:rFonts w:ascii="Times New Roman" w:eastAsia="Calibri" w:hAnsi="Times New Roman" w:cs="Times New Roman"/>
          <w:color w:val="000000"/>
          <w:sz w:val="20"/>
          <w:szCs w:val="20"/>
        </w:rPr>
      </w:pPr>
      <w:r w:rsidRPr="00437ABF">
        <w:rPr>
          <w:rFonts w:ascii="Times New Roman" w:eastAsia="Calibri" w:hAnsi="Times New Roman" w:cs="Times New Roman"/>
          <w:color w:val="000000"/>
          <w:sz w:val="20"/>
          <w:szCs w:val="20"/>
        </w:rPr>
        <w:t xml:space="preserve">Abstract: </w:t>
      </w:r>
      <w:r w:rsidR="000E3F77" w:rsidRPr="000E3F77">
        <w:rPr>
          <w:rFonts w:ascii="Times New Roman" w:eastAsia="Calibri" w:hAnsi="Times New Roman" w:cs="Times New Roman"/>
          <w:color w:val="000000"/>
          <w:sz w:val="20"/>
          <w:szCs w:val="20"/>
        </w:rPr>
        <w:t>PANE Journal of Physics Education is the education journal of the Physics Academy of the North East (PANE). It is a peer-reviewed e-journal devoted to publishing original, high-quality research articles on the teaching and learning of physics. The journal features contributions on classroom and laboratory instruction, original pedagogical insights into derivations in classical and modern physics, apparatus notes, and historical or cultural perspectives. The overarching aim is to sustain and enhance the quality of physics education in colleges, universities, and other institutions of higher education.</w:t>
      </w:r>
    </w:p>
    <w:p w14:paraId="39D5A73D" w14:textId="77777777" w:rsidR="000E3F77" w:rsidRPr="00437ABF" w:rsidRDefault="000E3F77" w:rsidP="00DA7809">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14820FC" w14:textId="2015D91F" w:rsidR="0068051D" w:rsidRDefault="00437ABF" w:rsidP="00DA7809">
      <w:pPr>
        <w:autoSpaceDE w:val="0"/>
        <w:autoSpaceDN w:val="0"/>
        <w:adjustRightInd w:val="0"/>
        <w:spacing w:after="0" w:line="240" w:lineRule="auto"/>
        <w:rPr>
          <w:rFonts w:ascii="Times New Roman" w:eastAsia="Calibri" w:hAnsi="Times New Roman" w:cs="Times New Roman"/>
          <w:color w:val="000000"/>
          <w:sz w:val="20"/>
          <w:szCs w:val="20"/>
        </w:rPr>
      </w:pPr>
      <w:r w:rsidRPr="00437ABF">
        <w:rPr>
          <w:rFonts w:ascii="Times New Roman" w:eastAsia="Calibri" w:hAnsi="Times New Roman" w:cs="Times New Roman"/>
          <w:color w:val="000000"/>
          <w:sz w:val="20"/>
          <w:szCs w:val="20"/>
        </w:rPr>
        <w:t xml:space="preserve">Keywords: </w:t>
      </w:r>
      <w:r w:rsidR="000E3F77" w:rsidRPr="000E3F77">
        <w:rPr>
          <w:rFonts w:ascii="Times New Roman" w:eastAsia="Calibri" w:hAnsi="Times New Roman" w:cs="Times New Roman"/>
          <w:color w:val="000000"/>
          <w:sz w:val="20"/>
          <w:szCs w:val="20"/>
        </w:rPr>
        <w:t>PANE Journal of Physics Education; physics pedagogy; teaching and learning of physics</w:t>
      </w:r>
    </w:p>
    <w:p w14:paraId="1403908C" w14:textId="77777777" w:rsidR="00437ABF" w:rsidRPr="0068051D" w:rsidRDefault="00437ABF" w:rsidP="00DA7809">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EBDCAA1" w14:textId="77777777" w:rsidR="007A18B9" w:rsidRPr="007A18B9" w:rsidRDefault="007A18B9" w:rsidP="00DA7809">
      <w:pPr>
        <w:pStyle w:val="Footer"/>
        <w:tabs>
          <w:tab w:val="clear" w:pos="4680"/>
          <w:tab w:val="clear" w:pos="9360"/>
          <w:tab w:val="left" w:pos="3120"/>
        </w:tabs>
        <w:rPr>
          <w:rFonts w:ascii="Times New Roman" w:hAnsi="Times New Roman" w:cs="Times New Roman"/>
          <w:sz w:val="2"/>
          <w:szCs w:val="2"/>
          <w:u w:val="single"/>
        </w:rPr>
      </w:pPr>
    </w:p>
    <w:p w14:paraId="3F256499" w14:textId="77777777" w:rsidR="007A18B9" w:rsidRDefault="007A18B9" w:rsidP="00DA7809">
      <w:pPr>
        <w:spacing w:after="0" w:line="240" w:lineRule="auto"/>
        <w:jc w:val="both"/>
        <w:rPr>
          <w:rFonts w:ascii="Times New Roman" w:eastAsia="Calibri" w:hAnsi="Times New Roman" w:cs="Times New Roman"/>
          <w:color w:val="000000"/>
          <w:sz w:val="20"/>
          <w:szCs w:val="20"/>
        </w:rPr>
      </w:pPr>
    </w:p>
    <w:p w14:paraId="1891144F" w14:textId="7F21C37E" w:rsidR="0068051D" w:rsidRPr="0070564C" w:rsidRDefault="0068051D" w:rsidP="00DA7809">
      <w:pPr>
        <w:spacing w:after="0" w:line="240" w:lineRule="auto"/>
        <w:jc w:val="both"/>
        <w:rPr>
          <w:rFonts w:ascii="Times New Roman" w:eastAsia="Calibri" w:hAnsi="Times New Roman" w:cs="Times New Roman"/>
          <w:b/>
          <w:bCs/>
          <w:color w:val="000000"/>
          <w:sz w:val="20"/>
          <w:szCs w:val="20"/>
        </w:rPr>
      </w:pPr>
      <w:r w:rsidRPr="0070564C">
        <w:rPr>
          <w:rFonts w:ascii="Times New Roman" w:eastAsia="Calibri" w:hAnsi="Times New Roman" w:cs="Times New Roman"/>
          <w:b/>
          <w:bCs/>
          <w:color w:val="000000"/>
          <w:sz w:val="20"/>
          <w:szCs w:val="20"/>
        </w:rPr>
        <w:t>1 Introduction</w:t>
      </w:r>
    </w:p>
    <w:p w14:paraId="10C4D333" w14:textId="77777777" w:rsidR="000248AC" w:rsidRPr="0068051D" w:rsidRDefault="000248AC" w:rsidP="00DA7809">
      <w:pPr>
        <w:spacing w:after="0" w:line="240" w:lineRule="auto"/>
        <w:jc w:val="both"/>
        <w:rPr>
          <w:rFonts w:ascii="Times New Roman" w:eastAsia="Calibri" w:hAnsi="Times New Roman" w:cs="Times New Roman"/>
          <w:color w:val="000000"/>
          <w:sz w:val="20"/>
          <w:szCs w:val="20"/>
        </w:rPr>
      </w:pPr>
    </w:p>
    <w:p w14:paraId="261A0558" w14:textId="4AAE33CE" w:rsidR="00A4517A" w:rsidRPr="00A4517A" w:rsidRDefault="00A4517A" w:rsidP="00DA7809">
      <w:pPr>
        <w:spacing w:after="0" w:line="240" w:lineRule="auto"/>
        <w:jc w:val="both"/>
        <w:rPr>
          <w:rFonts w:ascii="Times New Roman" w:eastAsia="Calibri" w:hAnsi="Times New Roman" w:cs="Times New Roman"/>
          <w:sz w:val="20"/>
          <w:szCs w:val="20"/>
        </w:rPr>
      </w:pPr>
      <w:r w:rsidRPr="00A4517A">
        <w:rPr>
          <w:rFonts w:ascii="Times New Roman" w:eastAsia="Calibri" w:hAnsi="Times New Roman" w:cs="Times New Roman"/>
          <w:sz w:val="20"/>
          <w:szCs w:val="20"/>
        </w:rPr>
        <w:t xml:space="preserve">One of the most celebrated examples of a pedagogical paper in physics is the work of S. N. Bose, in which he presented an alternative derivation of Planck’s theory of black-body radiation [1]. This seminal article became a landmark in the development of quantum statistics. Subsequently, fundamental particles were categorised into two broad classes, one of which was named bosons in honour of S. N. Bose. The work also laid the foundation for predicting Bose–Einstein condensation </w:t>
      </w:r>
      <w:r>
        <w:rPr>
          <w:rFonts w:ascii="Times New Roman" w:eastAsia="Calibri" w:hAnsi="Times New Roman" w:cs="Times New Roman"/>
          <w:sz w:val="20"/>
          <w:szCs w:val="20"/>
        </w:rPr>
        <w:t xml:space="preserve">at low temperature </w:t>
      </w:r>
      <w:r w:rsidRPr="00A4517A">
        <w:rPr>
          <w:rFonts w:ascii="Times New Roman" w:eastAsia="Calibri" w:hAnsi="Times New Roman" w:cs="Times New Roman"/>
          <w:sz w:val="20"/>
          <w:szCs w:val="20"/>
        </w:rPr>
        <w:t>and for understanding phenomena such as superfluidity</w:t>
      </w:r>
      <w:r w:rsidR="00E25437">
        <w:rPr>
          <w:rFonts w:ascii="Times New Roman" w:eastAsia="Calibri" w:hAnsi="Times New Roman" w:cs="Times New Roman"/>
          <w:sz w:val="20"/>
          <w:szCs w:val="20"/>
        </w:rPr>
        <w:t xml:space="preserve"> [2]</w:t>
      </w:r>
      <w:r w:rsidRPr="00A4517A">
        <w:rPr>
          <w:rFonts w:ascii="Times New Roman" w:eastAsia="Calibri" w:hAnsi="Times New Roman" w:cs="Times New Roman"/>
          <w:sz w:val="20"/>
          <w:szCs w:val="20"/>
        </w:rPr>
        <w:t>.</w:t>
      </w:r>
    </w:p>
    <w:p w14:paraId="4F4BD5A3" w14:textId="77777777" w:rsidR="00A4517A" w:rsidRPr="00A4517A" w:rsidRDefault="00A4517A" w:rsidP="00DA7809">
      <w:pPr>
        <w:spacing w:after="0" w:line="240" w:lineRule="auto"/>
        <w:jc w:val="both"/>
        <w:rPr>
          <w:rFonts w:ascii="Times New Roman" w:eastAsia="Calibri" w:hAnsi="Times New Roman" w:cs="Times New Roman"/>
          <w:sz w:val="20"/>
          <w:szCs w:val="20"/>
        </w:rPr>
      </w:pPr>
    </w:p>
    <w:p w14:paraId="748EBF06" w14:textId="581F495B" w:rsidR="00437ABF" w:rsidRDefault="00A4517A" w:rsidP="00DA7809">
      <w:pPr>
        <w:spacing w:after="0" w:line="240" w:lineRule="auto"/>
        <w:jc w:val="both"/>
        <w:rPr>
          <w:rFonts w:ascii="Times New Roman" w:eastAsia="Calibri" w:hAnsi="Times New Roman" w:cs="Times New Roman"/>
          <w:sz w:val="20"/>
          <w:szCs w:val="20"/>
        </w:rPr>
      </w:pPr>
      <w:r w:rsidRPr="00A4517A">
        <w:rPr>
          <w:rFonts w:ascii="Times New Roman" w:eastAsia="Calibri" w:hAnsi="Times New Roman" w:cs="Times New Roman"/>
          <w:sz w:val="20"/>
          <w:szCs w:val="20"/>
        </w:rPr>
        <w:t xml:space="preserve">The Physics Academy of the North East (PANE), places strong emphasis on physics education and pedagogy. In keeping with this objective, PANE publishes the PANE Journal of Physics Education, which is dedicated exclusively to pedagogical articles. Such articles are written primarily with the aim </w:t>
      </w:r>
      <w:r>
        <w:rPr>
          <w:rFonts w:ascii="Times New Roman" w:eastAsia="Calibri" w:hAnsi="Times New Roman" w:cs="Times New Roman"/>
          <w:sz w:val="20"/>
          <w:szCs w:val="20"/>
        </w:rPr>
        <w:t>of improving teaching practices and</w:t>
      </w:r>
      <w:r w:rsidRPr="00A4517A">
        <w:rPr>
          <w:rFonts w:ascii="Times New Roman" w:eastAsia="Calibri" w:hAnsi="Times New Roman" w:cs="Times New Roman"/>
          <w:sz w:val="20"/>
          <w:szCs w:val="20"/>
        </w:rPr>
        <w:t xml:space="preserve"> enhancing conceptual</w:t>
      </w:r>
      <w:r>
        <w:rPr>
          <w:rFonts w:ascii="Times New Roman" w:eastAsia="Calibri" w:hAnsi="Times New Roman" w:cs="Times New Roman"/>
          <w:sz w:val="20"/>
          <w:szCs w:val="20"/>
        </w:rPr>
        <w:t xml:space="preserve"> clarity</w:t>
      </w:r>
      <w:r w:rsidRPr="00A4517A">
        <w:rPr>
          <w:rFonts w:ascii="Times New Roman" w:eastAsia="Calibri" w:hAnsi="Times New Roman" w:cs="Times New Roman"/>
          <w:sz w:val="20"/>
          <w:szCs w:val="20"/>
        </w:rPr>
        <w:t>.</w:t>
      </w:r>
    </w:p>
    <w:p w14:paraId="2D6FCA69" w14:textId="77777777" w:rsidR="00A4517A" w:rsidRPr="00437ABF" w:rsidRDefault="00A4517A" w:rsidP="00DA7809">
      <w:pPr>
        <w:spacing w:after="0" w:line="240" w:lineRule="auto"/>
        <w:jc w:val="both"/>
        <w:rPr>
          <w:rFonts w:ascii="Times New Roman" w:eastAsia="Calibri" w:hAnsi="Times New Roman" w:cs="Times New Roman"/>
          <w:sz w:val="20"/>
          <w:szCs w:val="20"/>
        </w:rPr>
      </w:pPr>
    </w:p>
    <w:p w14:paraId="53286810" w14:textId="24AF9632" w:rsidR="0068051D" w:rsidRPr="0070564C" w:rsidRDefault="00203E60" w:rsidP="00DA7809">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2</w:t>
      </w:r>
      <w:r w:rsidR="0068051D" w:rsidRPr="0070564C">
        <w:rPr>
          <w:rFonts w:ascii="Times New Roman" w:eastAsia="Calibri" w:hAnsi="Times New Roman" w:cs="Times New Roman"/>
          <w:b/>
          <w:bCs/>
          <w:sz w:val="20"/>
          <w:szCs w:val="20"/>
        </w:rPr>
        <w:t xml:space="preserve"> </w:t>
      </w:r>
      <w:r w:rsidR="00B43AAF" w:rsidRPr="0070564C">
        <w:rPr>
          <w:rFonts w:ascii="Times New Roman" w:eastAsia="Calibri" w:hAnsi="Times New Roman" w:cs="Times New Roman"/>
          <w:b/>
          <w:bCs/>
          <w:sz w:val="20"/>
          <w:szCs w:val="20"/>
        </w:rPr>
        <w:t>Information</w:t>
      </w:r>
      <w:r w:rsidR="00162EAA" w:rsidRPr="0070564C">
        <w:rPr>
          <w:rFonts w:ascii="Times New Roman" w:eastAsia="Calibri" w:hAnsi="Times New Roman" w:cs="Times New Roman"/>
          <w:b/>
          <w:bCs/>
          <w:sz w:val="20"/>
          <w:szCs w:val="20"/>
        </w:rPr>
        <w:t xml:space="preserve"> about the Journal</w:t>
      </w:r>
    </w:p>
    <w:p w14:paraId="502D1A28" w14:textId="77777777" w:rsidR="00671CC5" w:rsidRDefault="00671CC5" w:rsidP="00DA7809">
      <w:pPr>
        <w:autoSpaceDE w:val="0"/>
        <w:autoSpaceDN w:val="0"/>
        <w:adjustRightInd w:val="0"/>
        <w:spacing w:after="0" w:line="240" w:lineRule="auto"/>
        <w:jc w:val="both"/>
        <w:rPr>
          <w:rFonts w:ascii="Times New Roman" w:eastAsia="Calibri" w:hAnsi="Times New Roman" w:cs="Times New Roman"/>
          <w:sz w:val="20"/>
          <w:szCs w:val="20"/>
        </w:rPr>
      </w:pPr>
    </w:p>
    <w:p w14:paraId="665F04FD" w14:textId="5102D8C6" w:rsidR="0068051D" w:rsidRPr="0068051D" w:rsidRDefault="00EA0289" w:rsidP="00DA7809">
      <w:pPr>
        <w:autoSpaceDE w:val="0"/>
        <w:autoSpaceDN w:val="0"/>
        <w:adjustRightInd w:val="0"/>
        <w:spacing w:after="0" w:line="240" w:lineRule="auto"/>
        <w:jc w:val="both"/>
        <w:rPr>
          <w:rFonts w:ascii="Times New Roman" w:eastAsia="Calibri" w:hAnsi="Times New Roman" w:cs="Times New Roman"/>
          <w:color w:val="000000"/>
          <w:sz w:val="20"/>
          <w:szCs w:val="20"/>
        </w:rPr>
      </w:pPr>
      <w:r w:rsidRPr="00EA0289">
        <w:rPr>
          <w:rFonts w:ascii="Times New Roman" w:eastAsia="Calibri" w:hAnsi="Times New Roman" w:cs="Times New Roman"/>
          <w:color w:val="000000"/>
          <w:sz w:val="20"/>
          <w:szCs w:val="20"/>
        </w:rPr>
        <w:t>PANE Journal of Physics Education is the education journal of the Physics Academy of the North East (PANE). It is a peer-reviewed e-journal devoted to publishing original, high-quality articles on the teaching and learning of physics. The scope of the journal includes classroom and laboratory instruction, innovative pedagogical approaches, original derivations in classical and modern physics, apparatus notes, and historical or cultural perspective</w:t>
      </w:r>
      <w:r>
        <w:rPr>
          <w:rFonts w:ascii="Times New Roman" w:eastAsia="Calibri" w:hAnsi="Times New Roman" w:cs="Times New Roman"/>
          <w:color w:val="000000"/>
          <w:sz w:val="20"/>
          <w:szCs w:val="20"/>
        </w:rPr>
        <w:t>s relevant to physics education</w:t>
      </w:r>
      <w:r w:rsidR="00437ABF" w:rsidRPr="00437ABF">
        <w:rPr>
          <w:rFonts w:ascii="Times New Roman" w:eastAsia="Calibri" w:hAnsi="Times New Roman" w:cs="Times New Roman"/>
          <w:color w:val="000000"/>
          <w:sz w:val="20"/>
          <w:szCs w:val="20"/>
        </w:rPr>
        <w:t>.</w:t>
      </w:r>
    </w:p>
    <w:p w14:paraId="14F36A74" w14:textId="77777777" w:rsidR="008D34E6" w:rsidRDefault="008D34E6" w:rsidP="00DA7809">
      <w:pPr>
        <w:autoSpaceDE w:val="0"/>
        <w:autoSpaceDN w:val="0"/>
        <w:adjustRightInd w:val="0"/>
        <w:spacing w:after="0" w:line="240" w:lineRule="auto"/>
        <w:jc w:val="both"/>
        <w:rPr>
          <w:rFonts w:ascii="Times New Roman" w:eastAsia="Calibri" w:hAnsi="Times New Roman" w:cs="Times New Roman"/>
          <w:sz w:val="20"/>
          <w:szCs w:val="20"/>
        </w:rPr>
      </w:pPr>
    </w:p>
    <w:p w14:paraId="1EA7C77A" w14:textId="7B823854" w:rsidR="00EA0289" w:rsidRPr="00203E60" w:rsidRDefault="00162EAA" w:rsidP="00DA7809">
      <w:pPr>
        <w:autoSpaceDE w:val="0"/>
        <w:autoSpaceDN w:val="0"/>
        <w:adjustRightInd w:val="0"/>
        <w:spacing w:after="0" w:line="240" w:lineRule="auto"/>
        <w:jc w:val="both"/>
        <w:rPr>
          <w:rFonts w:ascii="Times New Roman" w:eastAsia="Calibri" w:hAnsi="Times New Roman" w:cs="Times New Roman"/>
          <w:b/>
          <w:color w:val="000000"/>
          <w:sz w:val="20"/>
          <w:szCs w:val="20"/>
        </w:rPr>
      </w:pPr>
      <w:r w:rsidRPr="00203E60">
        <w:rPr>
          <w:rFonts w:ascii="Times New Roman" w:eastAsia="Calibri" w:hAnsi="Times New Roman" w:cs="Times New Roman"/>
          <w:b/>
          <w:color w:val="000000"/>
          <w:sz w:val="20"/>
          <w:szCs w:val="20"/>
        </w:rPr>
        <w:t>2.1</w:t>
      </w:r>
      <w:r w:rsidR="00B43AAF" w:rsidRPr="00203E60">
        <w:rPr>
          <w:rFonts w:ascii="Times New Roman" w:eastAsia="Calibri" w:hAnsi="Times New Roman" w:cs="Times New Roman"/>
          <w:b/>
          <w:color w:val="000000"/>
          <w:sz w:val="20"/>
          <w:szCs w:val="20"/>
        </w:rPr>
        <w:t xml:space="preserve"> Details a</w:t>
      </w:r>
      <w:r w:rsidR="0070564C" w:rsidRPr="00203E60">
        <w:rPr>
          <w:rFonts w:ascii="Times New Roman" w:eastAsia="Calibri" w:hAnsi="Times New Roman" w:cs="Times New Roman"/>
          <w:b/>
          <w:color w:val="000000"/>
          <w:sz w:val="20"/>
          <w:szCs w:val="20"/>
        </w:rPr>
        <w:t>bout the J</w:t>
      </w:r>
      <w:r w:rsidR="00B43AAF" w:rsidRPr="00203E60">
        <w:rPr>
          <w:rFonts w:ascii="Times New Roman" w:eastAsia="Calibri" w:hAnsi="Times New Roman" w:cs="Times New Roman"/>
          <w:b/>
          <w:color w:val="000000"/>
          <w:sz w:val="20"/>
          <w:szCs w:val="20"/>
        </w:rPr>
        <w:t>ournal</w:t>
      </w:r>
    </w:p>
    <w:p w14:paraId="7AF54801" w14:textId="77777777" w:rsidR="00EA0289" w:rsidRDefault="00EA0289" w:rsidP="00DA7809">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2ADF9AB" w14:textId="2E400592" w:rsidR="00162EAA" w:rsidRPr="00EA0289" w:rsidRDefault="00481C92" w:rsidP="00DA7809">
      <w:pPr>
        <w:autoSpaceDE w:val="0"/>
        <w:autoSpaceDN w:val="0"/>
        <w:adjustRightInd w:val="0"/>
        <w:spacing w:after="0" w:line="240" w:lineRule="auto"/>
        <w:jc w:val="both"/>
        <w:rPr>
          <w:rFonts w:ascii="Times New Roman" w:eastAsia="Calibri" w:hAnsi="Times New Roman" w:cs="Times New Roman"/>
          <w:sz w:val="20"/>
          <w:szCs w:val="20"/>
        </w:rPr>
      </w:pPr>
      <w:r w:rsidRPr="00481C92">
        <w:rPr>
          <w:rFonts w:ascii="Times New Roman" w:eastAsia="Calibri" w:hAnsi="Times New Roman" w:cs="Times New Roman"/>
          <w:sz w:val="20"/>
          <w:szCs w:val="20"/>
        </w:rPr>
        <w:t xml:space="preserve">The PANE Journal of Physics Education is published by the Physics Academy of the North East (PANE) with the objective of providing a high-quality scholarly outlet dedicated exclusively to physics pedagogy. The journal commenced publication in 2026 and follows a biannual publication schedule, with two issues released each </w:t>
      </w:r>
      <w:r w:rsidRPr="00481C92">
        <w:rPr>
          <w:rFonts w:ascii="Times New Roman" w:eastAsia="Calibri" w:hAnsi="Times New Roman" w:cs="Times New Roman"/>
          <w:sz w:val="20"/>
          <w:szCs w:val="20"/>
        </w:rPr>
        <w:lastRenderedPageBreak/>
        <w:t>year. This periodicity allows for timely dissemination of pedagogical developments while ensuring a rigorous peer-review process.</w:t>
      </w:r>
      <w:r>
        <w:rPr>
          <w:rFonts w:ascii="Times New Roman" w:eastAsia="Calibri" w:hAnsi="Times New Roman" w:cs="Times New Roman"/>
          <w:sz w:val="20"/>
          <w:szCs w:val="20"/>
        </w:rPr>
        <w:t xml:space="preserve"> </w:t>
      </w:r>
      <w:r w:rsidR="00EA0289" w:rsidRPr="00EA0289">
        <w:rPr>
          <w:rFonts w:ascii="Times New Roman" w:eastAsia="Calibri" w:hAnsi="Times New Roman" w:cs="Times New Roman"/>
          <w:sz w:val="20"/>
          <w:szCs w:val="20"/>
        </w:rPr>
        <w:t>The primary details of the j</w:t>
      </w:r>
      <w:r w:rsidR="00EA0289">
        <w:rPr>
          <w:rFonts w:ascii="Times New Roman" w:eastAsia="Calibri" w:hAnsi="Times New Roman" w:cs="Times New Roman"/>
          <w:sz w:val="20"/>
          <w:szCs w:val="20"/>
        </w:rPr>
        <w:t>ournal are summarised in Table</w:t>
      </w:r>
      <w:r w:rsidR="00162EAA" w:rsidRPr="00EA0289">
        <w:rPr>
          <w:rFonts w:ascii="Times New Roman" w:eastAsia="Calibri" w:hAnsi="Times New Roman" w:cs="Times New Roman"/>
          <w:sz w:val="20"/>
          <w:szCs w:val="20"/>
        </w:rPr>
        <w:t>.</w:t>
      </w:r>
    </w:p>
    <w:p w14:paraId="76CA8052" w14:textId="77777777" w:rsidR="00DA7809" w:rsidRDefault="00DA7809" w:rsidP="00DA7809">
      <w:pPr>
        <w:pStyle w:val="NormalWeb"/>
        <w:spacing w:before="0" w:beforeAutospacing="0" w:after="0" w:afterAutospacing="0"/>
        <w:rPr>
          <w:rFonts w:eastAsia="Calibri"/>
          <w:sz w:val="20"/>
          <w:szCs w:val="20"/>
          <w:lang w:val="en-IN" w:bidi="ar-SA"/>
        </w:rPr>
      </w:pPr>
    </w:p>
    <w:p w14:paraId="5E5BB01E" w14:textId="3CF4476C" w:rsidR="0060772A" w:rsidRPr="00162EAA" w:rsidRDefault="0060772A" w:rsidP="00DA7809">
      <w:pPr>
        <w:pStyle w:val="NormalWeb"/>
        <w:spacing w:before="0" w:beforeAutospacing="0" w:after="0" w:afterAutospacing="0"/>
        <w:rPr>
          <w:rFonts w:eastAsia="Calibri"/>
          <w:sz w:val="20"/>
          <w:szCs w:val="20"/>
          <w:lang w:val="en-IN" w:bidi="ar-SA"/>
        </w:rPr>
      </w:pPr>
      <w:r>
        <w:rPr>
          <w:rFonts w:eastAsia="Calibri"/>
          <w:sz w:val="20"/>
          <w:szCs w:val="20"/>
          <w:lang w:val="en-IN" w:bidi="ar-SA"/>
        </w:rPr>
        <w:t xml:space="preserve">Table 1: </w:t>
      </w:r>
      <w:r w:rsidR="00EA0289">
        <w:rPr>
          <w:rFonts w:eastAsia="Calibri"/>
          <w:sz w:val="20"/>
          <w:szCs w:val="20"/>
          <w:lang w:val="en-IN" w:bidi="ar-SA"/>
        </w:rPr>
        <w:t xml:space="preserve">Key </w:t>
      </w:r>
      <w:r w:rsidR="00EA0289" w:rsidRPr="00EA0289">
        <w:rPr>
          <w:rFonts w:eastAsia="Calibri"/>
          <w:sz w:val="20"/>
          <w:szCs w:val="20"/>
          <w:lang w:val="en-IN" w:bidi="ar-SA"/>
        </w:rPr>
        <w:t>information about the journal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910"/>
        <w:gridCol w:w="1121"/>
        <w:gridCol w:w="2456"/>
        <w:gridCol w:w="855"/>
        <w:gridCol w:w="1055"/>
        <w:gridCol w:w="2839"/>
      </w:tblGrid>
      <w:tr w:rsidR="00162EAA" w:rsidRPr="00162EAA" w14:paraId="2D2E5A39" w14:textId="77777777" w:rsidTr="0089164B">
        <w:trPr>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274FFC73" w14:textId="77777777" w:rsidR="00162EAA" w:rsidRPr="00162EAA" w:rsidRDefault="00162EAA" w:rsidP="00DA7809">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Starting Year</w:t>
            </w:r>
          </w:p>
        </w:tc>
        <w:tc>
          <w:tcPr>
            <w:tcW w:w="542" w:type="pct"/>
            <w:tcBorders>
              <w:top w:val="outset" w:sz="6" w:space="0" w:color="auto"/>
              <w:left w:val="outset" w:sz="6" w:space="0" w:color="auto"/>
              <w:bottom w:val="outset" w:sz="6" w:space="0" w:color="auto"/>
              <w:right w:val="outset" w:sz="6" w:space="0" w:color="auto"/>
            </w:tcBorders>
            <w:vAlign w:val="center"/>
            <w:hideMark/>
          </w:tcPr>
          <w:p w14:paraId="42948DC3" w14:textId="77777777" w:rsidR="00162EAA" w:rsidRPr="00162EAA" w:rsidRDefault="00162EAA" w:rsidP="00DA7809">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Frequency</w:t>
            </w:r>
          </w:p>
        </w:tc>
        <w:tc>
          <w:tcPr>
            <w:tcW w:w="1417" w:type="pct"/>
            <w:tcBorders>
              <w:top w:val="outset" w:sz="6" w:space="0" w:color="auto"/>
              <w:left w:val="outset" w:sz="6" w:space="0" w:color="auto"/>
              <w:bottom w:val="outset" w:sz="6" w:space="0" w:color="auto"/>
              <w:right w:val="outset" w:sz="6" w:space="0" w:color="auto"/>
            </w:tcBorders>
            <w:vAlign w:val="center"/>
            <w:hideMark/>
          </w:tcPr>
          <w:p w14:paraId="580F3E57" w14:textId="77777777" w:rsidR="00162EAA" w:rsidRPr="00162EAA" w:rsidRDefault="00162EAA" w:rsidP="00DA7809">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Format</w:t>
            </w:r>
          </w:p>
        </w:tc>
        <w:tc>
          <w:tcPr>
            <w:tcW w:w="417" w:type="pct"/>
            <w:tcBorders>
              <w:top w:val="outset" w:sz="6" w:space="0" w:color="auto"/>
              <w:left w:val="outset" w:sz="6" w:space="0" w:color="auto"/>
              <w:bottom w:val="outset" w:sz="6" w:space="0" w:color="auto"/>
              <w:right w:val="outset" w:sz="6" w:space="0" w:color="auto"/>
            </w:tcBorders>
            <w:vAlign w:val="center"/>
            <w:hideMark/>
          </w:tcPr>
          <w:p w14:paraId="5BD77AE7" w14:textId="77777777" w:rsidR="00162EAA" w:rsidRPr="00162EAA" w:rsidRDefault="00162EAA" w:rsidP="00DA7809">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Subject</w:t>
            </w:r>
          </w:p>
        </w:tc>
        <w:tc>
          <w:tcPr>
            <w:tcW w:w="542" w:type="pct"/>
            <w:tcBorders>
              <w:top w:val="outset" w:sz="6" w:space="0" w:color="auto"/>
              <w:left w:val="outset" w:sz="6" w:space="0" w:color="auto"/>
              <w:bottom w:val="outset" w:sz="6" w:space="0" w:color="auto"/>
              <w:right w:val="outset" w:sz="6" w:space="0" w:color="auto"/>
            </w:tcBorders>
            <w:vAlign w:val="center"/>
            <w:hideMark/>
          </w:tcPr>
          <w:p w14:paraId="7492CDF3" w14:textId="77777777" w:rsidR="00162EAA" w:rsidRPr="00162EAA" w:rsidRDefault="00162EAA" w:rsidP="00DA7809">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Language</w:t>
            </w:r>
          </w:p>
        </w:tc>
        <w:tc>
          <w:tcPr>
            <w:tcW w:w="1625" w:type="pct"/>
            <w:tcBorders>
              <w:top w:val="outset" w:sz="6" w:space="0" w:color="auto"/>
              <w:left w:val="outset" w:sz="6" w:space="0" w:color="auto"/>
              <w:bottom w:val="outset" w:sz="6" w:space="0" w:color="auto"/>
              <w:right w:val="outset" w:sz="6" w:space="0" w:color="auto"/>
            </w:tcBorders>
            <w:vAlign w:val="center"/>
            <w:hideMark/>
          </w:tcPr>
          <w:p w14:paraId="3EF3E1E8" w14:textId="77777777" w:rsidR="00162EAA" w:rsidRPr="00162EAA" w:rsidRDefault="00162EAA" w:rsidP="00DA7809">
            <w:pPr>
              <w:pStyle w:val="NormalWeb"/>
              <w:spacing w:before="0" w:beforeAutospacing="0" w:after="0" w:afterAutospacing="0"/>
              <w:jc w:val="center"/>
              <w:rPr>
                <w:rFonts w:eastAsia="Calibri"/>
                <w:sz w:val="20"/>
                <w:szCs w:val="20"/>
                <w:lang w:val="en-IN" w:bidi="ar-SA"/>
              </w:rPr>
            </w:pPr>
            <w:r w:rsidRPr="00162EAA">
              <w:rPr>
                <w:rFonts w:eastAsia="Calibri"/>
                <w:b/>
                <w:bCs/>
                <w:sz w:val="20"/>
                <w:szCs w:val="20"/>
                <w:lang w:val="en-IN" w:bidi="ar-SA"/>
              </w:rPr>
              <w:t>Publisher Details</w:t>
            </w:r>
          </w:p>
        </w:tc>
      </w:tr>
      <w:tr w:rsidR="00162EAA" w:rsidRPr="00162EAA" w14:paraId="3F807559" w14:textId="77777777" w:rsidTr="0089164B">
        <w:trPr>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6648077C" w14:textId="77777777" w:rsidR="00162EAA" w:rsidRPr="00162EAA" w:rsidRDefault="00162EAA" w:rsidP="00DA7809">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2026</w:t>
            </w:r>
          </w:p>
        </w:tc>
        <w:tc>
          <w:tcPr>
            <w:tcW w:w="542" w:type="pct"/>
            <w:tcBorders>
              <w:top w:val="outset" w:sz="6" w:space="0" w:color="auto"/>
              <w:left w:val="outset" w:sz="6" w:space="0" w:color="auto"/>
              <w:bottom w:val="outset" w:sz="6" w:space="0" w:color="auto"/>
              <w:right w:val="outset" w:sz="6" w:space="0" w:color="auto"/>
            </w:tcBorders>
            <w:vAlign w:val="center"/>
            <w:hideMark/>
          </w:tcPr>
          <w:p w14:paraId="74540486" w14:textId="77777777" w:rsidR="00162EAA" w:rsidRPr="00162EAA" w:rsidRDefault="00162EAA" w:rsidP="00DA7809">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Two issues per year</w:t>
            </w:r>
          </w:p>
        </w:tc>
        <w:tc>
          <w:tcPr>
            <w:tcW w:w="1417" w:type="pct"/>
            <w:tcBorders>
              <w:top w:val="outset" w:sz="6" w:space="0" w:color="auto"/>
              <w:left w:val="outset" w:sz="6" w:space="0" w:color="auto"/>
              <w:bottom w:val="outset" w:sz="6" w:space="0" w:color="auto"/>
              <w:right w:val="outset" w:sz="6" w:space="0" w:color="auto"/>
            </w:tcBorders>
            <w:vAlign w:val="center"/>
            <w:hideMark/>
          </w:tcPr>
          <w:p w14:paraId="563E78C5" w14:textId="77777777" w:rsidR="00162EAA" w:rsidRPr="00162EAA" w:rsidRDefault="00162EAA" w:rsidP="00DA7809">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 xml:space="preserve">The format for a PANE Journal of Physics Education article should include a title, author(s) with affiliation(s), abstract, sections from "Introduction" to "Conclusions", and references, following the provided LaTeX or MS Word templates in the </w:t>
            </w:r>
            <w:hyperlink r:id="rId9" w:history="1">
              <w:r w:rsidRPr="00162EAA">
                <w:rPr>
                  <w:rFonts w:eastAsia="Calibri"/>
                  <w:sz w:val="20"/>
                  <w:szCs w:val="20"/>
                  <w:lang w:val="en-IN" w:bidi="ar-SA"/>
                </w:rPr>
                <w:t>submission guidelines</w:t>
              </w:r>
            </w:hyperlink>
            <w:r w:rsidRPr="00162EAA">
              <w:rPr>
                <w:rFonts w:eastAsia="Calibri"/>
                <w:sz w:val="20"/>
                <w:szCs w:val="20"/>
                <w:lang w:val="en-IN" w:bidi="ar-SA"/>
              </w:rPr>
              <w:t>.</w:t>
            </w:r>
          </w:p>
        </w:tc>
        <w:tc>
          <w:tcPr>
            <w:tcW w:w="417" w:type="pct"/>
            <w:tcBorders>
              <w:top w:val="outset" w:sz="6" w:space="0" w:color="auto"/>
              <w:left w:val="outset" w:sz="6" w:space="0" w:color="auto"/>
              <w:bottom w:val="outset" w:sz="6" w:space="0" w:color="auto"/>
              <w:right w:val="outset" w:sz="6" w:space="0" w:color="auto"/>
            </w:tcBorders>
            <w:vAlign w:val="center"/>
            <w:hideMark/>
          </w:tcPr>
          <w:p w14:paraId="35AC1394" w14:textId="77777777" w:rsidR="00162EAA" w:rsidRPr="00162EAA" w:rsidRDefault="00162EAA" w:rsidP="00DA7809">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Physics</w:t>
            </w:r>
          </w:p>
        </w:tc>
        <w:tc>
          <w:tcPr>
            <w:tcW w:w="542" w:type="pct"/>
            <w:tcBorders>
              <w:top w:val="outset" w:sz="6" w:space="0" w:color="auto"/>
              <w:left w:val="outset" w:sz="6" w:space="0" w:color="auto"/>
              <w:bottom w:val="outset" w:sz="6" w:space="0" w:color="auto"/>
              <w:right w:val="outset" w:sz="6" w:space="0" w:color="auto"/>
            </w:tcBorders>
            <w:vAlign w:val="center"/>
            <w:hideMark/>
          </w:tcPr>
          <w:p w14:paraId="2577F1D4" w14:textId="77777777" w:rsidR="00162EAA" w:rsidRPr="00162EAA" w:rsidRDefault="00162EAA" w:rsidP="00DA7809">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English</w:t>
            </w:r>
          </w:p>
        </w:tc>
        <w:tc>
          <w:tcPr>
            <w:tcW w:w="1625" w:type="pct"/>
            <w:tcBorders>
              <w:top w:val="outset" w:sz="6" w:space="0" w:color="auto"/>
              <w:left w:val="outset" w:sz="6" w:space="0" w:color="auto"/>
              <w:bottom w:val="outset" w:sz="6" w:space="0" w:color="auto"/>
              <w:right w:val="outset" w:sz="6" w:space="0" w:color="auto"/>
            </w:tcBorders>
            <w:vAlign w:val="center"/>
            <w:hideMark/>
          </w:tcPr>
          <w:p w14:paraId="05851C6C" w14:textId="01C008E4" w:rsidR="00162EAA" w:rsidRPr="00162EAA" w:rsidRDefault="00162EAA" w:rsidP="00DA7809">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Physics Academy of the North East</w:t>
            </w:r>
            <w:r w:rsidRPr="00162EAA">
              <w:rPr>
                <w:rFonts w:eastAsia="Calibri"/>
                <w:sz w:val="20"/>
                <w:szCs w:val="20"/>
                <w:lang w:val="en-IN" w:bidi="ar-SA"/>
              </w:rPr>
              <w:br/>
            </w:r>
            <w:r w:rsidR="0060772A">
              <w:rPr>
                <w:rFonts w:eastAsia="Calibri"/>
                <w:sz w:val="20"/>
                <w:szCs w:val="20"/>
                <w:lang w:val="en-IN" w:bidi="ar-SA"/>
              </w:rPr>
              <w:t>Guwahati</w:t>
            </w:r>
            <w:r w:rsidRPr="00162EAA">
              <w:rPr>
                <w:rFonts w:eastAsia="Calibri"/>
                <w:sz w:val="20"/>
                <w:szCs w:val="20"/>
                <w:lang w:val="en-IN" w:bidi="ar-SA"/>
              </w:rPr>
              <w:br/>
              <w:t>Assam, India</w:t>
            </w:r>
          </w:p>
          <w:p w14:paraId="5EA01CDF" w14:textId="77777777" w:rsidR="00162EAA" w:rsidRPr="00162EAA" w:rsidRDefault="00162EAA" w:rsidP="00DA7809">
            <w:pPr>
              <w:pStyle w:val="NormalWeb"/>
              <w:spacing w:before="0" w:beforeAutospacing="0" w:after="0" w:afterAutospacing="0"/>
              <w:rPr>
                <w:rFonts w:eastAsia="Calibri"/>
                <w:sz w:val="20"/>
                <w:szCs w:val="20"/>
                <w:lang w:val="en-IN" w:bidi="ar-SA"/>
              </w:rPr>
            </w:pPr>
            <w:r w:rsidRPr="00162EAA">
              <w:rPr>
                <w:rFonts w:eastAsia="Calibri"/>
                <w:sz w:val="20"/>
                <w:szCs w:val="20"/>
                <w:lang w:val="en-IN" w:bidi="ar-SA"/>
              </w:rPr>
              <w:t xml:space="preserve">The </w:t>
            </w:r>
            <w:hyperlink r:id="rId10" w:history="1">
              <w:r w:rsidRPr="00162EAA">
                <w:rPr>
                  <w:rFonts w:eastAsia="Calibri"/>
                  <w:sz w:val="20"/>
                  <w:szCs w:val="20"/>
                  <w:lang w:val="en-IN" w:bidi="ar-SA"/>
                </w:rPr>
                <w:t>contact</w:t>
              </w:r>
            </w:hyperlink>
            <w:r w:rsidRPr="00162EAA">
              <w:rPr>
                <w:rFonts w:eastAsia="Calibri"/>
                <w:sz w:val="20"/>
                <w:szCs w:val="20"/>
                <w:lang w:val="en-IN" w:bidi="ar-SA"/>
              </w:rPr>
              <w:t xml:space="preserve"> page may be visited to reach us.</w:t>
            </w:r>
          </w:p>
        </w:tc>
      </w:tr>
    </w:tbl>
    <w:p w14:paraId="53372881" w14:textId="77777777" w:rsidR="0060772A" w:rsidRDefault="0060772A" w:rsidP="00DA7809">
      <w:pPr>
        <w:autoSpaceDE w:val="0"/>
        <w:autoSpaceDN w:val="0"/>
        <w:adjustRightInd w:val="0"/>
        <w:spacing w:after="0" w:line="240" w:lineRule="auto"/>
        <w:jc w:val="both"/>
        <w:rPr>
          <w:rFonts w:ascii="Times New Roman" w:eastAsia="Calibri" w:hAnsi="Times New Roman" w:cs="Times New Roman"/>
          <w:sz w:val="20"/>
          <w:szCs w:val="20"/>
        </w:rPr>
      </w:pPr>
    </w:p>
    <w:p w14:paraId="1B7B207D" w14:textId="6A5E478B" w:rsidR="00AD4BF9" w:rsidRDefault="006947AE" w:rsidP="00F74C08">
      <w:pPr>
        <w:autoSpaceDE w:val="0"/>
        <w:autoSpaceDN w:val="0"/>
        <w:adjustRightInd w:val="0"/>
        <w:spacing w:after="0" w:line="240" w:lineRule="auto"/>
        <w:jc w:val="both"/>
        <w:rPr>
          <w:rFonts w:ascii="Times New Roman" w:eastAsia="Calibri" w:hAnsi="Times New Roman" w:cs="Times New Roman"/>
          <w:sz w:val="20"/>
          <w:szCs w:val="20"/>
        </w:rPr>
      </w:pPr>
      <w:r w:rsidRPr="006947AE">
        <w:rPr>
          <w:rFonts w:ascii="Times New Roman" w:eastAsia="Calibri" w:hAnsi="Times New Roman" w:cs="Times New Roman"/>
          <w:sz w:val="20"/>
          <w:szCs w:val="20"/>
        </w:rPr>
        <w:t xml:space="preserve">The above table summarises the essential details of the journal. </w:t>
      </w:r>
    </w:p>
    <w:p w14:paraId="3DEB9A9B" w14:textId="77777777" w:rsidR="00F74C08" w:rsidRDefault="00F74C08" w:rsidP="00F74C08">
      <w:pPr>
        <w:autoSpaceDE w:val="0"/>
        <w:autoSpaceDN w:val="0"/>
        <w:adjustRightInd w:val="0"/>
        <w:spacing w:after="0" w:line="240" w:lineRule="auto"/>
        <w:jc w:val="both"/>
        <w:rPr>
          <w:rFonts w:ascii="Times New Roman" w:eastAsia="Calibri" w:hAnsi="Times New Roman" w:cs="Times New Roman"/>
          <w:sz w:val="20"/>
          <w:szCs w:val="20"/>
        </w:rPr>
      </w:pPr>
    </w:p>
    <w:p w14:paraId="69227074" w14:textId="392354DB" w:rsidR="00481C92" w:rsidRDefault="00481C92" w:rsidP="00DA7809">
      <w:pPr>
        <w:autoSpaceDE w:val="0"/>
        <w:autoSpaceDN w:val="0"/>
        <w:adjustRightInd w:val="0"/>
        <w:spacing w:after="0" w:line="240" w:lineRule="auto"/>
        <w:jc w:val="both"/>
        <w:rPr>
          <w:rFonts w:ascii="Times New Roman" w:eastAsia="Calibri" w:hAnsi="Times New Roman" w:cs="Times New Roman"/>
          <w:sz w:val="20"/>
          <w:szCs w:val="20"/>
        </w:rPr>
      </w:pPr>
      <w:r w:rsidRPr="00481C92">
        <w:rPr>
          <w:rFonts w:ascii="Times New Roman" w:eastAsia="Calibri" w:hAnsi="Times New Roman" w:cs="Times New Roman"/>
          <w:sz w:val="20"/>
          <w:szCs w:val="20"/>
        </w:rPr>
        <w:t>The PANE Journal of Physics Education, as an official publication of the Physics Academy of the North East, adheres to a consistent and recognisable standard. The journal uses the official logo of PANE in its publicati</w:t>
      </w:r>
      <w:r>
        <w:rPr>
          <w:rFonts w:ascii="Times New Roman" w:eastAsia="Calibri" w:hAnsi="Times New Roman" w:cs="Times New Roman"/>
          <w:sz w:val="20"/>
          <w:szCs w:val="20"/>
        </w:rPr>
        <w:t>ons to denote</w:t>
      </w:r>
      <w:r w:rsidRPr="00481C92">
        <w:rPr>
          <w:rFonts w:ascii="Times New Roman" w:eastAsia="Calibri" w:hAnsi="Times New Roman" w:cs="Times New Roman"/>
          <w:sz w:val="20"/>
          <w:szCs w:val="20"/>
        </w:rPr>
        <w:t xml:space="preserve"> to affirm its status as an authorised academic outlet of the Academy. The inclusion of the logo serves to underscore the journal’s credibility and its alignmen</w:t>
      </w:r>
      <w:r>
        <w:rPr>
          <w:rFonts w:ascii="Times New Roman" w:eastAsia="Calibri" w:hAnsi="Times New Roman" w:cs="Times New Roman"/>
          <w:sz w:val="20"/>
          <w:szCs w:val="20"/>
        </w:rPr>
        <w:t>t with the objectives</w:t>
      </w:r>
      <w:r w:rsidRPr="00481C92">
        <w:rPr>
          <w:rFonts w:ascii="Times New Roman" w:eastAsia="Calibri" w:hAnsi="Times New Roman" w:cs="Times New Roman"/>
          <w:sz w:val="20"/>
          <w:szCs w:val="20"/>
        </w:rPr>
        <w:t xml:space="preserve"> of PANE.</w:t>
      </w:r>
    </w:p>
    <w:p w14:paraId="7C6D198C" w14:textId="77777777" w:rsidR="00481C92" w:rsidRDefault="00481C92" w:rsidP="00DA7809">
      <w:pPr>
        <w:autoSpaceDE w:val="0"/>
        <w:autoSpaceDN w:val="0"/>
        <w:adjustRightInd w:val="0"/>
        <w:spacing w:after="0" w:line="240" w:lineRule="auto"/>
        <w:jc w:val="both"/>
        <w:rPr>
          <w:rFonts w:ascii="Times New Roman" w:eastAsia="Calibri" w:hAnsi="Times New Roman" w:cs="Times New Roman"/>
          <w:sz w:val="20"/>
          <w:szCs w:val="20"/>
        </w:rPr>
      </w:pPr>
    </w:p>
    <w:p w14:paraId="48429940" w14:textId="1A152B15" w:rsidR="008D34E6" w:rsidRDefault="0070564C" w:rsidP="00DA7809">
      <w:pPr>
        <w:autoSpaceDE w:val="0"/>
        <w:autoSpaceDN w:val="0"/>
        <w:adjustRightInd w:val="0"/>
        <w:spacing w:after="0" w:line="240" w:lineRule="auto"/>
        <w:ind w:left="1" w:firstLine="1"/>
        <w:jc w:val="center"/>
        <w:rPr>
          <w:rFonts w:ascii="Times New Roman" w:eastAsia="Calibri" w:hAnsi="Times New Roman" w:cs="Times New Roman"/>
          <w:sz w:val="20"/>
          <w:szCs w:val="20"/>
        </w:rPr>
      </w:pPr>
      <w:r>
        <w:rPr>
          <w:rFonts w:ascii="Times New Roman" w:eastAsia="Calibri" w:hAnsi="Times New Roman" w:cs="Times New Roman"/>
          <w:noProof/>
          <w:sz w:val="20"/>
          <w:szCs w:val="20"/>
          <w:lang w:val="en-GB" w:eastAsia="en-GB"/>
        </w:rPr>
        <w:drawing>
          <wp:inline distT="0" distB="0" distL="0" distR="0" wp14:anchorId="71D7B6F1" wp14:editId="0D93F361">
            <wp:extent cx="2314575" cy="2359086"/>
            <wp:effectExtent l="0" t="0" r="0" b="0"/>
            <wp:docPr id="1" name="Picture 1" descr="E:\Laptop (New Hard Disk)\14th (From E)\Desktop\PANE\PANE EB GB\PA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aptop (New Hard Disk)\14th (From E)\Desktop\PANE\PANE EB GB\PANE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6055" cy="2370786"/>
                    </a:xfrm>
                    <a:prstGeom prst="rect">
                      <a:avLst/>
                    </a:prstGeom>
                    <a:noFill/>
                    <a:ln>
                      <a:noFill/>
                    </a:ln>
                  </pic:spPr>
                </pic:pic>
              </a:graphicData>
            </a:graphic>
          </wp:inline>
        </w:drawing>
      </w:r>
    </w:p>
    <w:p w14:paraId="6379E3B2" w14:textId="49B13EAB" w:rsidR="00240669" w:rsidRDefault="008D34E6" w:rsidP="00DA7809">
      <w:pPr>
        <w:autoSpaceDE w:val="0"/>
        <w:autoSpaceDN w:val="0"/>
        <w:adjustRightInd w:val="0"/>
        <w:spacing w:after="0" w:line="240" w:lineRule="auto"/>
        <w:ind w:left="5" w:firstLine="1"/>
        <w:jc w:val="both"/>
        <w:rPr>
          <w:rFonts w:ascii="Times New Roman" w:eastAsia="Calibri" w:hAnsi="Times New Roman" w:cs="Times New Roman"/>
          <w:sz w:val="20"/>
          <w:szCs w:val="20"/>
        </w:rPr>
      </w:pPr>
      <w:r w:rsidRPr="008D34E6">
        <w:rPr>
          <w:rFonts w:ascii="Times New Roman" w:eastAsia="Calibri" w:hAnsi="Times New Roman" w:cs="Times New Roman"/>
          <w:sz w:val="20"/>
          <w:szCs w:val="20"/>
        </w:rPr>
        <w:t xml:space="preserve">Figure 1: </w:t>
      </w:r>
      <w:r w:rsidR="0060772A">
        <w:rPr>
          <w:rFonts w:ascii="Times New Roman" w:eastAsia="Calibri" w:hAnsi="Times New Roman" w:cs="Times New Roman"/>
          <w:sz w:val="20"/>
          <w:szCs w:val="20"/>
        </w:rPr>
        <w:t>The logo of the Physics Academy of the North East</w:t>
      </w:r>
    </w:p>
    <w:p w14:paraId="4C33DDD1" w14:textId="77777777" w:rsidR="00240669" w:rsidRDefault="00240669" w:rsidP="00DA7809">
      <w:pPr>
        <w:autoSpaceDE w:val="0"/>
        <w:autoSpaceDN w:val="0"/>
        <w:adjustRightInd w:val="0"/>
        <w:spacing w:after="0" w:line="240" w:lineRule="auto"/>
        <w:jc w:val="both"/>
        <w:rPr>
          <w:rFonts w:ascii="Times New Roman" w:eastAsia="Calibri" w:hAnsi="Times New Roman" w:cs="Times New Roman"/>
          <w:sz w:val="20"/>
          <w:szCs w:val="20"/>
        </w:rPr>
      </w:pPr>
    </w:p>
    <w:p w14:paraId="0C08E2E7" w14:textId="4D55B5FA" w:rsidR="00240669" w:rsidRDefault="0070564C" w:rsidP="00DA7809">
      <w:pPr>
        <w:autoSpaceDE w:val="0"/>
        <w:autoSpaceDN w:val="0"/>
        <w:adjustRightInd w:val="0"/>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3</w:t>
      </w:r>
      <w:r w:rsidR="002D7505" w:rsidRPr="002D7505">
        <w:rPr>
          <w:rFonts w:ascii="Times New Roman" w:eastAsia="Calibri" w:hAnsi="Times New Roman" w:cs="Times New Roman"/>
          <w:b/>
          <w:bCs/>
          <w:sz w:val="20"/>
          <w:szCs w:val="20"/>
        </w:rPr>
        <w:t xml:space="preserve"> </w:t>
      </w:r>
      <w:bookmarkStart w:id="0" w:name="_GoBack"/>
      <w:r w:rsidR="002D7505" w:rsidRPr="002D7505">
        <w:rPr>
          <w:rFonts w:ascii="Times New Roman" w:eastAsia="Calibri" w:hAnsi="Times New Roman" w:cs="Times New Roman"/>
          <w:b/>
          <w:bCs/>
          <w:sz w:val="20"/>
          <w:szCs w:val="20"/>
        </w:rPr>
        <w:t>Conclusions</w:t>
      </w:r>
      <w:bookmarkEnd w:id="0"/>
    </w:p>
    <w:p w14:paraId="691603BA" w14:textId="77777777" w:rsidR="002D7505" w:rsidRDefault="002D7505" w:rsidP="00DA7809">
      <w:pPr>
        <w:autoSpaceDE w:val="0"/>
        <w:autoSpaceDN w:val="0"/>
        <w:adjustRightInd w:val="0"/>
        <w:spacing w:after="0" w:line="240" w:lineRule="auto"/>
        <w:jc w:val="both"/>
        <w:rPr>
          <w:rFonts w:ascii="Times New Roman" w:eastAsia="Calibri" w:hAnsi="Times New Roman" w:cs="Times New Roman"/>
          <w:b/>
          <w:bCs/>
          <w:sz w:val="20"/>
          <w:szCs w:val="20"/>
        </w:rPr>
      </w:pPr>
    </w:p>
    <w:p w14:paraId="4394F6DA" w14:textId="571D2C44" w:rsidR="00F74C08" w:rsidRDefault="007A68BD" w:rsidP="00F74C08">
      <w:pPr>
        <w:autoSpaceDE w:val="0"/>
        <w:autoSpaceDN w:val="0"/>
        <w:adjustRightInd w:val="0"/>
        <w:spacing w:after="0" w:line="240" w:lineRule="auto"/>
        <w:jc w:val="both"/>
        <w:rPr>
          <w:rFonts w:ascii="Times New Roman" w:eastAsia="Calibri" w:hAnsi="Times New Roman" w:cs="Times New Roman"/>
          <w:sz w:val="20"/>
          <w:szCs w:val="20"/>
        </w:rPr>
      </w:pPr>
      <w:r w:rsidRPr="007A68BD">
        <w:rPr>
          <w:rFonts w:ascii="Times New Roman" w:eastAsia="Calibri" w:hAnsi="Times New Roman" w:cs="Times New Roman"/>
          <w:sz w:val="20"/>
          <w:szCs w:val="20"/>
        </w:rPr>
        <w:t xml:space="preserve">The PANE Journal of Physics Education is an education-focused journal devoted to improving the teaching and understanding of physics. </w:t>
      </w:r>
      <w:r w:rsidR="00481C92" w:rsidRPr="00481C92">
        <w:rPr>
          <w:rFonts w:ascii="Times New Roman" w:eastAsia="Calibri" w:hAnsi="Times New Roman" w:cs="Times New Roman"/>
          <w:sz w:val="20"/>
          <w:szCs w:val="20"/>
        </w:rPr>
        <w:t>Articles prepared using LaTeX are preferable. However, articles prepared in Microsoft- Word format are also acceptable</w:t>
      </w:r>
      <w:r w:rsidR="00481C92">
        <w:rPr>
          <w:rFonts w:ascii="Times New Roman" w:eastAsia="Calibri" w:hAnsi="Times New Roman" w:cs="Times New Roman"/>
          <w:sz w:val="20"/>
          <w:szCs w:val="20"/>
        </w:rPr>
        <w:t xml:space="preserve">. </w:t>
      </w:r>
      <w:r w:rsidR="00EA2B3C" w:rsidRPr="00EA2B3C">
        <w:rPr>
          <w:rFonts w:ascii="Times New Roman" w:eastAsia="Calibri" w:hAnsi="Times New Roman" w:cs="Times New Roman"/>
          <w:sz w:val="20"/>
          <w:szCs w:val="20"/>
        </w:rPr>
        <w:t xml:space="preserve">While the inclusion of figures and tables has already been illustrated, </w:t>
      </w:r>
      <w:r w:rsidR="00EA2B3C">
        <w:rPr>
          <w:rFonts w:ascii="Times New Roman" w:eastAsia="Calibri" w:hAnsi="Times New Roman" w:cs="Times New Roman"/>
          <w:sz w:val="20"/>
          <w:szCs w:val="20"/>
        </w:rPr>
        <w:t xml:space="preserve">all mathematical </w:t>
      </w:r>
      <w:r w:rsidR="00EA2B3C" w:rsidRPr="00EA2B3C">
        <w:rPr>
          <w:rFonts w:ascii="Times New Roman" w:eastAsia="Calibri" w:hAnsi="Times New Roman" w:cs="Times New Roman"/>
          <w:sz w:val="20"/>
          <w:szCs w:val="20"/>
        </w:rPr>
        <w:t>equations in the journal should be properly formatted and numbered, as demonstrated below.</w:t>
      </w:r>
    </w:p>
    <w:p w14:paraId="6AFBF14B" w14:textId="77777777" w:rsidR="00EA2B3C" w:rsidRPr="006947AE" w:rsidRDefault="00EA2B3C" w:rsidP="00F74C08">
      <w:pPr>
        <w:autoSpaceDE w:val="0"/>
        <w:autoSpaceDN w:val="0"/>
        <w:adjustRightInd w:val="0"/>
        <w:spacing w:after="0" w:line="240" w:lineRule="auto"/>
        <w:jc w:val="both"/>
        <w:rPr>
          <w:rFonts w:ascii="Times New Roman" w:eastAsia="Calibri" w:hAnsi="Times New Roman" w:cs="Times New Roman"/>
          <w:sz w:val="20"/>
          <w:szCs w:val="20"/>
        </w:rPr>
      </w:pPr>
    </w:p>
    <w:p w14:paraId="44CEE44F" w14:textId="77777777" w:rsidR="00F74C08" w:rsidRDefault="00F74C08" w:rsidP="00F74C08">
      <w:pPr>
        <w:autoSpaceDE w:val="0"/>
        <w:autoSpaceDN w:val="0"/>
        <w:adjustRightInd w:val="0"/>
        <w:spacing w:after="0" w:line="240" w:lineRule="auto"/>
        <w:jc w:val="right"/>
        <w:rPr>
          <w:rFonts w:ascii="Times New Roman" w:eastAsia="Calibri" w:hAnsi="Times New Roman" w:cs="Times New Roman"/>
          <w:sz w:val="20"/>
          <w:szCs w:val="20"/>
        </w:rPr>
      </w:pPr>
      <m:oMath>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r>
                  <w:rPr>
                    <w:rFonts w:ascii="Cambria Math" w:eastAsia="Calibri" w:hAnsi="Cambria Math" w:cs="Times New Roman"/>
                    <w:sz w:val="20"/>
                    <w:szCs w:val="20"/>
                  </w:rPr>
                  <m:t>a + b</m:t>
                </m:r>
              </m:e>
            </m:d>
          </m:e>
          <m:sup>
            <m:r>
              <w:rPr>
                <w:rFonts w:ascii="Cambria Math" w:eastAsia="Calibri" w:hAnsi="Cambria Math" w:cs="Times New Roman"/>
                <w:sz w:val="20"/>
                <w:szCs w:val="20"/>
              </w:rPr>
              <m:t>2</m:t>
            </m:r>
          </m:sup>
        </m:sSup>
        <m:r>
          <w:rPr>
            <w:rFonts w:ascii="Cambria Math" w:eastAsia="Calibri" w:hAnsi="Cambria Math" w:cs="Times New Roman"/>
            <w:sz w:val="20"/>
            <w:szCs w:val="20"/>
          </w:rPr>
          <m:t xml:space="preserve"> = </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a</m:t>
            </m:r>
          </m:e>
          <m:sup>
            <m:r>
              <w:rPr>
                <w:rFonts w:ascii="Cambria Math" w:eastAsia="Calibri" w:hAnsi="Cambria Math" w:cs="Times New Roman"/>
                <w:sz w:val="20"/>
                <w:szCs w:val="20"/>
              </w:rPr>
              <m:t>2</m:t>
            </m:r>
          </m:sup>
        </m:sSup>
        <m:r>
          <w:rPr>
            <w:rFonts w:ascii="Cambria Math" w:eastAsia="Calibri" w:hAnsi="Cambria Math" w:cs="Times New Roman"/>
            <w:sz w:val="20"/>
            <w:szCs w:val="20"/>
          </w:rPr>
          <m:t xml:space="preserve"> + 2ab + </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b</m:t>
            </m:r>
          </m:e>
          <m:sup>
            <m:r>
              <w:rPr>
                <w:rFonts w:ascii="Cambria Math" w:eastAsia="Calibri" w:hAnsi="Cambria Math" w:cs="Times New Roman"/>
                <w:sz w:val="20"/>
                <w:szCs w:val="20"/>
              </w:rPr>
              <m:t>2</m:t>
            </m:r>
          </m:sup>
        </m:sSup>
      </m:oMath>
      <w:r w:rsidRPr="006947A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6947AE">
        <w:rPr>
          <w:rFonts w:ascii="Times New Roman" w:eastAsia="Calibri" w:hAnsi="Times New Roman" w:cs="Times New Roman"/>
          <w:sz w:val="20"/>
          <w:szCs w:val="20"/>
        </w:rPr>
        <w:t>(1)</w:t>
      </w:r>
    </w:p>
    <w:p w14:paraId="50197FBE" w14:textId="77777777" w:rsidR="00F74C08" w:rsidRDefault="00F74C08" w:rsidP="00F74C08">
      <w:pPr>
        <w:autoSpaceDE w:val="0"/>
        <w:autoSpaceDN w:val="0"/>
        <w:adjustRightInd w:val="0"/>
        <w:spacing w:after="0" w:line="240" w:lineRule="auto"/>
        <w:jc w:val="both"/>
        <w:rPr>
          <w:rFonts w:ascii="Times New Roman" w:eastAsia="Calibri" w:hAnsi="Times New Roman" w:cs="Times New Roman"/>
          <w:sz w:val="20"/>
          <w:szCs w:val="20"/>
        </w:rPr>
      </w:pPr>
    </w:p>
    <w:p w14:paraId="217C0F7C" w14:textId="6863124C" w:rsidR="00240669" w:rsidRDefault="007A68BD" w:rsidP="00DA7809">
      <w:pPr>
        <w:autoSpaceDE w:val="0"/>
        <w:autoSpaceDN w:val="0"/>
        <w:adjustRightInd w:val="0"/>
        <w:spacing w:after="0" w:line="240" w:lineRule="auto"/>
        <w:jc w:val="both"/>
        <w:rPr>
          <w:rFonts w:ascii="Times New Roman" w:eastAsia="Calibri" w:hAnsi="Times New Roman" w:cs="Times New Roman"/>
          <w:sz w:val="20"/>
          <w:szCs w:val="20"/>
        </w:rPr>
      </w:pPr>
      <w:r w:rsidRPr="007A68BD">
        <w:rPr>
          <w:rFonts w:ascii="Times New Roman" w:eastAsia="Calibri" w:hAnsi="Times New Roman" w:cs="Times New Roman"/>
          <w:sz w:val="20"/>
          <w:szCs w:val="20"/>
        </w:rPr>
        <w:t>By providing a dedicated platform for high-quality pedagogical articles, the journal seeks to support physics educators and contribute meaningfully to the advancement of physics education.</w:t>
      </w:r>
    </w:p>
    <w:p w14:paraId="51A9C678" w14:textId="77777777" w:rsidR="00DA7809" w:rsidRDefault="00DA7809" w:rsidP="00DA7809">
      <w:pPr>
        <w:autoSpaceDE w:val="0"/>
        <w:autoSpaceDN w:val="0"/>
        <w:adjustRightInd w:val="0"/>
        <w:spacing w:after="0" w:line="240" w:lineRule="auto"/>
        <w:rPr>
          <w:rFonts w:ascii="Times New Roman" w:eastAsia="Calibri" w:hAnsi="Times New Roman" w:cs="Times New Roman"/>
          <w:b/>
          <w:bCs/>
          <w:sz w:val="20"/>
          <w:szCs w:val="20"/>
        </w:rPr>
      </w:pPr>
    </w:p>
    <w:p w14:paraId="16F3A5DE" w14:textId="77777777" w:rsidR="002D7505" w:rsidRDefault="002D7505" w:rsidP="00DA7809">
      <w:pPr>
        <w:autoSpaceDE w:val="0"/>
        <w:autoSpaceDN w:val="0"/>
        <w:adjustRightInd w:val="0"/>
        <w:spacing w:after="0" w:line="240" w:lineRule="auto"/>
        <w:rPr>
          <w:rFonts w:ascii="Times New Roman" w:eastAsia="Calibri" w:hAnsi="Times New Roman" w:cs="Times New Roman"/>
          <w:b/>
          <w:bCs/>
          <w:sz w:val="20"/>
          <w:szCs w:val="20"/>
        </w:rPr>
      </w:pPr>
      <w:r w:rsidRPr="002D7505">
        <w:rPr>
          <w:rFonts w:ascii="Times New Roman" w:eastAsia="Calibri" w:hAnsi="Times New Roman" w:cs="Times New Roman"/>
          <w:b/>
          <w:bCs/>
          <w:sz w:val="20"/>
          <w:szCs w:val="20"/>
        </w:rPr>
        <w:t>Acknowledgements</w:t>
      </w:r>
    </w:p>
    <w:p w14:paraId="6EAE658E" w14:textId="77777777" w:rsidR="002D7505" w:rsidRPr="002D7505" w:rsidRDefault="002D7505" w:rsidP="00DA7809">
      <w:pPr>
        <w:autoSpaceDE w:val="0"/>
        <w:autoSpaceDN w:val="0"/>
        <w:adjustRightInd w:val="0"/>
        <w:spacing w:after="0" w:line="240" w:lineRule="auto"/>
        <w:rPr>
          <w:rFonts w:ascii="Times New Roman" w:eastAsia="Calibri" w:hAnsi="Times New Roman" w:cs="Times New Roman"/>
          <w:b/>
          <w:bCs/>
          <w:sz w:val="20"/>
          <w:szCs w:val="20"/>
        </w:rPr>
      </w:pPr>
    </w:p>
    <w:p w14:paraId="061F8172" w14:textId="66455382" w:rsidR="00240669" w:rsidRDefault="00037260" w:rsidP="00DA7809">
      <w:pPr>
        <w:autoSpaceDE w:val="0"/>
        <w:autoSpaceDN w:val="0"/>
        <w:adjustRightInd w:val="0"/>
        <w:spacing w:after="0" w:line="240" w:lineRule="auto"/>
        <w:jc w:val="both"/>
        <w:rPr>
          <w:rFonts w:ascii="Times New Roman" w:eastAsia="Calibri" w:hAnsi="Times New Roman" w:cs="Times New Roman"/>
          <w:sz w:val="20"/>
          <w:szCs w:val="20"/>
        </w:rPr>
      </w:pPr>
      <w:r w:rsidRPr="00037260">
        <w:rPr>
          <w:rFonts w:ascii="Times New Roman" w:eastAsia="Calibri" w:hAnsi="Times New Roman" w:cs="Times New Roman"/>
          <w:sz w:val="20"/>
          <w:szCs w:val="20"/>
        </w:rPr>
        <w:t>The authors gratefully acknowledge helpful discussions with Abcd Efgh. This work was supported by Xyz.</w:t>
      </w:r>
    </w:p>
    <w:p w14:paraId="46929561" w14:textId="77777777" w:rsidR="009746D6" w:rsidRDefault="009746D6" w:rsidP="00DA7809">
      <w:pPr>
        <w:autoSpaceDE w:val="0"/>
        <w:autoSpaceDN w:val="0"/>
        <w:adjustRightInd w:val="0"/>
        <w:spacing w:after="0" w:line="240" w:lineRule="auto"/>
        <w:jc w:val="both"/>
        <w:rPr>
          <w:rFonts w:ascii="Times New Roman" w:eastAsia="Calibri" w:hAnsi="Times New Roman" w:cs="Times New Roman"/>
          <w:sz w:val="20"/>
          <w:szCs w:val="20"/>
        </w:rPr>
      </w:pPr>
    </w:p>
    <w:p w14:paraId="12CAD357" w14:textId="77777777" w:rsidR="009746D6" w:rsidRPr="009746D6" w:rsidRDefault="009746D6" w:rsidP="009746D6">
      <w:pPr>
        <w:autoSpaceDE w:val="0"/>
        <w:autoSpaceDN w:val="0"/>
        <w:adjustRightInd w:val="0"/>
        <w:spacing w:after="0" w:line="240" w:lineRule="auto"/>
        <w:rPr>
          <w:rFonts w:ascii="Times New Roman" w:eastAsia="Calibri" w:hAnsi="Times New Roman" w:cs="Times New Roman"/>
          <w:b/>
          <w:bCs/>
          <w:sz w:val="20"/>
          <w:szCs w:val="20"/>
        </w:rPr>
      </w:pPr>
      <w:r w:rsidRPr="009746D6">
        <w:rPr>
          <w:rFonts w:ascii="Times New Roman" w:eastAsia="Calibri" w:hAnsi="Times New Roman" w:cs="Times New Roman"/>
          <w:b/>
          <w:bCs/>
          <w:sz w:val="20"/>
          <w:szCs w:val="20"/>
        </w:rPr>
        <w:t>A PANE</w:t>
      </w:r>
    </w:p>
    <w:p w14:paraId="4D81DCE5" w14:textId="77777777" w:rsidR="009746D6" w:rsidRDefault="009746D6" w:rsidP="009746D6">
      <w:pPr>
        <w:autoSpaceDE w:val="0"/>
        <w:autoSpaceDN w:val="0"/>
        <w:adjustRightInd w:val="0"/>
        <w:spacing w:after="0" w:line="240" w:lineRule="auto"/>
        <w:jc w:val="both"/>
        <w:rPr>
          <w:rFonts w:ascii="Times New Roman" w:eastAsia="Calibri" w:hAnsi="Times New Roman" w:cs="Times New Roman"/>
          <w:sz w:val="20"/>
          <w:szCs w:val="20"/>
        </w:rPr>
      </w:pPr>
    </w:p>
    <w:p w14:paraId="0A1A5B8B" w14:textId="77777777" w:rsidR="009746D6" w:rsidRPr="009746D6" w:rsidRDefault="009746D6" w:rsidP="009746D6">
      <w:pPr>
        <w:autoSpaceDE w:val="0"/>
        <w:autoSpaceDN w:val="0"/>
        <w:adjustRightInd w:val="0"/>
        <w:spacing w:after="0" w:line="240" w:lineRule="auto"/>
        <w:jc w:val="both"/>
        <w:rPr>
          <w:rFonts w:ascii="Times New Roman" w:eastAsia="Calibri" w:hAnsi="Times New Roman" w:cs="Times New Roman"/>
          <w:sz w:val="20"/>
          <w:szCs w:val="20"/>
        </w:rPr>
      </w:pPr>
      <w:r w:rsidRPr="009746D6">
        <w:rPr>
          <w:rFonts w:ascii="Times New Roman" w:eastAsia="Calibri" w:hAnsi="Times New Roman" w:cs="Times New Roman"/>
          <w:sz w:val="20"/>
          <w:szCs w:val="20"/>
        </w:rPr>
        <w:t>The Physics Academy of the North East (PANE) stands as the largest and one of the oldest science academies in</w:t>
      </w:r>
    </w:p>
    <w:p w14:paraId="00798056" w14:textId="2005E60B" w:rsidR="009746D6" w:rsidRDefault="009746D6" w:rsidP="009746D6">
      <w:pPr>
        <w:autoSpaceDE w:val="0"/>
        <w:autoSpaceDN w:val="0"/>
        <w:adjustRightInd w:val="0"/>
        <w:spacing w:after="0" w:line="240" w:lineRule="auto"/>
        <w:jc w:val="both"/>
        <w:rPr>
          <w:rFonts w:ascii="Times New Roman" w:eastAsia="Calibri" w:hAnsi="Times New Roman" w:cs="Times New Roman"/>
          <w:sz w:val="20"/>
          <w:szCs w:val="20"/>
        </w:rPr>
      </w:pPr>
      <w:r w:rsidRPr="009746D6">
        <w:rPr>
          <w:rFonts w:ascii="Times New Roman" w:eastAsia="Calibri" w:hAnsi="Times New Roman" w:cs="Times New Roman"/>
          <w:sz w:val="20"/>
          <w:szCs w:val="20"/>
        </w:rPr>
        <w:t>Northeast India. PANE is the brainchild of a group of distinguished physicists from the region, that was conceived</w:t>
      </w:r>
      <w:r>
        <w:rPr>
          <w:rFonts w:ascii="Times New Roman" w:eastAsia="Calibri" w:hAnsi="Times New Roman" w:cs="Times New Roman"/>
          <w:sz w:val="20"/>
          <w:szCs w:val="20"/>
        </w:rPr>
        <w:t xml:space="preserve"> </w:t>
      </w:r>
      <w:r w:rsidRPr="009746D6">
        <w:rPr>
          <w:rFonts w:ascii="Times New Roman" w:eastAsia="Calibri" w:hAnsi="Times New Roman" w:cs="Times New Roman"/>
          <w:sz w:val="20"/>
          <w:szCs w:val="20"/>
        </w:rPr>
        <w:t>during a gathering at IIT Guwahati on November 11, 1997, commemorating the c</w:t>
      </w:r>
      <w:r>
        <w:rPr>
          <w:rFonts w:ascii="Times New Roman" w:eastAsia="Calibri" w:hAnsi="Times New Roman" w:cs="Times New Roman"/>
          <w:sz w:val="20"/>
          <w:szCs w:val="20"/>
        </w:rPr>
        <w:t>entenary of the electron’s dis</w:t>
      </w:r>
      <w:r w:rsidRPr="009746D6">
        <w:rPr>
          <w:rFonts w:ascii="Times New Roman" w:eastAsia="Calibri" w:hAnsi="Times New Roman" w:cs="Times New Roman"/>
          <w:sz w:val="20"/>
          <w:szCs w:val="20"/>
        </w:rPr>
        <w:t>covery. PANE was officially inaugurated on April 6, 1998. The academy’s headq</w:t>
      </w:r>
      <w:r>
        <w:rPr>
          <w:rFonts w:ascii="Times New Roman" w:eastAsia="Calibri" w:hAnsi="Times New Roman" w:cs="Times New Roman"/>
          <w:sz w:val="20"/>
          <w:szCs w:val="20"/>
        </w:rPr>
        <w:t xml:space="preserve">uarters were established at IIT </w:t>
      </w:r>
      <w:r w:rsidRPr="009746D6">
        <w:rPr>
          <w:rFonts w:ascii="Times New Roman" w:eastAsia="Calibri" w:hAnsi="Times New Roman" w:cs="Times New Roman"/>
          <w:sz w:val="20"/>
          <w:szCs w:val="20"/>
        </w:rPr>
        <w:t>Guwahati. The academy is registered under societies registration act since June 29, 2000.</w:t>
      </w:r>
    </w:p>
    <w:p w14:paraId="0CA189B5" w14:textId="77777777" w:rsidR="00037260" w:rsidRPr="0068051D" w:rsidRDefault="00037260" w:rsidP="00DA7809">
      <w:pPr>
        <w:autoSpaceDE w:val="0"/>
        <w:autoSpaceDN w:val="0"/>
        <w:adjustRightInd w:val="0"/>
        <w:spacing w:after="0" w:line="240" w:lineRule="auto"/>
        <w:jc w:val="both"/>
        <w:rPr>
          <w:rFonts w:ascii="Times New Roman" w:eastAsia="Calibri" w:hAnsi="Times New Roman" w:cs="Times New Roman"/>
          <w:sz w:val="20"/>
          <w:szCs w:val="20"/>
        </w:rPr>
      </w:pPr>
    </w:p>
    <w:p w14:paraId="5B9FF54A" w14:textId="5F2D0CEA" w:rsidR="0068051D" w:rsidRDefault="0068051D" w:rsidP="00DA7809">
      <w:pPr>
        <w:autoSpaceDE w:val="0"/>
        <w:autoSpaceDN w:val="0"/>
        <w:adjustRightInd w:val="0"/>
        <w:spacing w:after="0" w:line="240" w:lineRule="auto"/>
        <w:jc w:val="both"/>
        <w:rPr>
          <w:rFonts w:ascii="Times New Roman" w:eastAsia="Calibri" w:hAnsi="Times New Roman" w:cs="Times New Roman"/>
          <w:sz w:val="20"/>
          <w:szCs w:val="20"/>
        </w:rPr>
      </w:pPr>
      <w:r w:rsidRPr="002D7505">
        <w:rPr>
          <w:rFonts w:ascii="Times New Roman" w:eastAsia="Calibri" w:hAnsi="Times New Roman" w:cs="Times New Roman"/>
          <w:b/>
          <w:bCs/>
          <w:sz w:val="20"/>
          <w:szCs w:val="20"/>
        </w:rPr>
        <w:t>References</w:t>
      </w:r>
    </w:p>
    <w:p w14:paraId="229205E1" w14:textId="77777777" w:rsidR="00777E69" w:rsidRPr="0068051D" w:rsidRDefault="00777E69" w:rsidP="00DA7809">
      <w:pPr>
        <w:autoSpaceDE w:val="0"/>
        <w:autoSpaceDN w:val="0"/>
        <w:adjustRightInd w:val="0"/>
        <w:spacing w:after="0" w:line="240" w:lineRule="auto"/>
        <w:jc w:val="both"/>
        <w:rPr>
          <w:rFonts w:ascii="Times New Roman" w:eastAsia="Calibri" w:hAnsi="Times New Roman" w:cs="Times New Roman"/>
          <w:sz w:val="20"/>
          <w:szCs w:val="20"/>
        </w:rPr>
      </w:pPr>
    </w:p>
    <w:p w14:paraId="5D9A2776" w14:textId="4A9AF5B0" w:rsidR="00AD4BF9" w:rsidRDefault="00F33961" w:rsidP="00F33961">
      <w:pPr>
        <w:spacing w:after="0" w:line="240" w:lineRule="auto"/>
        <w:ind w:left="540" w:hanging="360"/>
        <w:jc w:val="both"/>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t>[1]</w:t>
      </w:r>
      <w:r>
        <w:rPr>
          <w:rFonts w:ascii="Times New Roman" w:eastAsia="Calibri" w:hAnsi="Times New Roman" w:cs="Times New Roman"/>
          <w:sz w:val="20"/>
          <w:szCs w:val="20"/>
          <w:lang w:val="de-DE"/>
        </w:rPr>
        <w:tab/>
      </w:r>
      <w:r w:rsidR="00AD4BF9" w:rsidRPr="00AD4BF9">
        <w:rPr>
          <w:rFonts w:ascii="Times New Roman" w:eastAsia="Calibri" w:hAnsi="Times New Roman" w:cs="Times New Roman"/>
          <w:sz w:val="20"/>
          <w:szCs w:val="20"/>
          <w:lang w:val="de-DE"/>
        </w:rPr>
        <w:t>Bose, S. N., Planck’s Law and the Hypothesis of Light Quanta, Zeitschrift für Physik 26, 178–181 (1924).</w:t>
      </w:r>
    </w:p>
    <w:p w14:paraId="3169E882" w14:textId="22F03567" w:rsidR="008620DB" w:rsidRDefault="008620DB" w:rsidP="00F33961">
      <w:pPr>
        <w:spacing w:after="0" w:line="240" w:lineRule="auto"/>
        <w:ind w:left="540" w:hanging="360"/>
        <w:jc w:val="both"/>
        <w:rPr>
          <w:rFonts w:ascii="Times New Roman" w:eastAsia="Calibri" w:hAnsi="Times New Roman" w:cs="Times New Roman"/>
          <w:sz w:val="20"/>
          <w:szCs w:val="20"/>
          <w:lang w:val="de-DE"/>
        </w:rPr>
      </w:pPr>
      <w:r>
        <w:rPr>
          <w:rFonts w:ascii="Times New Roman" w:eastAsia="Calibri" w:hAnsi="Times New Roman" w:cs="Times New Roman"/>
          <w:sz w:val="20"/>
          <w:szCs w:val="20"/>
          <w:lang w:val="de-DE"/>
        </w:rPr>
        <w:t xml:space="preserve">[2] </w:t>
      </w:r>
      <w:r w:rsidR="00F33961">
        <w:rPr>
          <w:rFonts w:ascii="Times New Roman" w:eastAsia="Calibri" w:hAnsi="Times New Roman" w:cs="Times New Roman"/>
          <w:sz w:val="20"/>
          <w:szCs w:val="20"/>
          <w:lang w:val="de-DE"/>
        </w:rPr>
        <w:tab/>
      </w:r>
      <w:r w:rsidRPr="008620DB">
        <w:rPr>
          <w:rFonts w:ascii="Times New Roman" w:eastAsia="Calibri" w:hAnsi="Times New Roman" w:cs="Times New Roman"/>
          <w:sz w:val="20"/>
          <w:szCs w:val="20"/>
          <w:lang w:val="de-DE"/>
        </w:rPr>
        <w:t>R. K. Pathria and P. D. Beale, Statistical Mechanics, 3rd ed. (Elsevier, Amsterdam, 2011), p. 184.</w:t>
      </w:r>
    </w:p>
    <w:p w14:paraId="655C803D" w14:textId="77777777" w:rsidR="00AD4BF9" w:rsidRDefault="00AD4BF9" w:rsidP="00DA7809">
      <w:pPr>
        <w:spacing w:after="0" w:line="240" w:lineRule="auto"/>
        <w:rPr>
          <w:rFonts w:ascii="Times New Roman" w:eastAsia="Calibri" w:hAnsi="Times New Roman" w:cs="Times New Roman"/>
          <w:sz w:val="20"/>
          <w:szCs w:val="20"/>
          <w:lang w:val="de-DE"/>
        </w:rPr>
      </w:pPr>
    </w:p>
    <w:p w14:paraId="51193C21" w14:textId="77777777" w:rsidR="007348A3" w:rsidRDefault="007348A3" w:rsidP="00DA7809">
      <w:pPr>
        <w:spacing w:after="0" w:line="240" w:lineRule="auto"/>
        <w:rPr>
          <w:rFonts w:ascii="Times New Roman" w:eastAsia="Calibri" w:hAnsi="Times New Roman" w:cs="Times New Roman"/>
          <w:sz w:val="20"/>
          <w:szCs w:val="20"/>
        </w:rPr>
      </w:pPr>
    </w:p>
    <w:sectPr w:rsidR="007348A3" w:rsidSect="007F40B3">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81209" w14:textId="77777777" w:rsidR="0036291E" w:rsidRDefault="0036291E" w:rsidP="00010CD4">
      <w:pPr>
        <w:spacing w:after="0" w:line="240" w:lineRule="auto"/>
      </w:pPr>
      <w:r>
        <w:separator/>
      </w:r>
    </w:p>
  </w:endnote>
  <w:endnote w:type="continuationSeparator" w:id="0">
    <w:p w14:paraId="48BFED0C" w14:textId="77777777" w:rsidR="0036291E" w:rsidRDefault="0036291E" w:rsidP="0001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030767"/>
      <w:docPartObj>
        <w:docPartGallery w:val="Page Numbers (Bottom of Page)"/>
        <w:docPartUnique/>
      </w:docPartObj>
    </w:sdtPr>
    <w:sdtEndPr>
      <w:rPr>
        <w:rFonts w:ascii="Times New Roman" w:hAnsi="Times New Roman" w:cs="Times New Roman"/>
        <w:noProof/>
        <w:sz w:val="20"/>
        <w:szCs w:val="20"/>
      </w:rPr>
    </w:sdtEndPr>
    <w:sdtContent>
      <w:p w14:paraId="0DA8BCA5" w14:textId="77777777" w:rsidR="002D5D9E" w:rsidRDefault="002D5D9E">
        <w:pPr>
          <w:pStyle w:val="Footer"/>
          <w:jc w:val="right"/>
        </w:pPr>
      </w:p>
      <w:p w14:paraId="198968BF" w14:textId="38275C00" w:rsidR="002D5D9E" w:rsidRDefault="002D5D9E">
        <w:pPr>
          <w:pStyle w:val="Footer"/>
          <w:jc w:val="right"/>
        </w:pPr>
      </w:p>
      <w:p w14:paraId="08C25E52" w14:textId="29DB6EE7" w:rsidR="002D5D9E" w:rsidRDefault="002D5D9E">
        <w:pPr>
          <w:pStyle w:val="Footer"/>
          <w:jc w:val="right"/>
        </w:pPr>
        <w:r>
          <w:pict w14:anchorId="623A62D1">
            <v:rect id="_x0000_i1025" style="width:0;height:1.5pt" o:hralign="center" o:hrstd="t" o:hr="t" fillcolor="#a0a0a0" stroked="f"/>
          </w:pict>
        </w:r>
      </w:p>
      <w:p w14:paraId="11684AC9" w14:textId="4FFFFCD1" w:rsidR="002D5D9E" w:rsidRPr="00240669" w:rsidRDefault="002D5D9E" w:rsidP="00240669">
        <w:pPr>
          <w:pStyle w:val="Footer"/>
          <w:tabs>
            <w:tab w:val="right" w:pos="9026"/>
          </w:tabs>
          <w:rPr>
            <w:rFonts w:ascii="Times New Roman" w:hAnsi="Times New Roman" w:cs="Times New Roman"/>
            <w:sz w:val="20"/>
            <w:szCs w:val="20"/>
          </w:rPr>
        </w:pPr>
        <w:r w:rsidRPr="00240669">
          <w:rPr>
            <w:rFonts w:ascii="Times New Roman" w:hAnsi="Times New Roman" w:cs="Times New Roman"/>
            <w:sz w:val="20"/>
            <w:szCs w:val="20"/>
          </w:rPr>
          <w:t>Published by the Physics Academy of the North East</w:t>
        </w:r>
        <w:r w:rsidRPr="00240669">
          <w:rPr>
            <w:rFonts w:ascii="Times New Roman" w:hAnsi="Times New Roman" w:cs="Times New Roman"/>
            <w:sz w:val="20"/>
            <w:szCs w:val="20"/>
          </w:rPr>
          <w:tab/>
        </w:r>
        <w:r w:rsidRPr="00240669">
          <w:rPr>
            <w:rFonts w:ascii="Times New Roman" w:hAnsi="Times New Roman" w:cs="Times New Roman"/>
            <w:sz w:val="20"/>
            <w:szCs w:val="20"/>
          </w:rPr>
          <w:tab/>
        </w:r>
        <w:r w:rsidRPr="00240669">
          <w:rPr>
            <w:rFonts w:ascii="Times New Roman" w:hAnsi="Times New Roman" w:cs="Times New Roman"/>
            <w:sz w:val="20"/>
            <w:szCs w:val="20"/>
          </w:rPr>
          <w:fldChar w:fldCharType="begin"/>
        </w:r>
        <w:r w:rsidRPr="00240669">
          <w:rPr>
            <w:rFonts w:ascii="Times New Roman" w:hAnsi="Times New Roman" w:cs="Times New Roman"/>
            <w:sz w:val="20"/>
            <w:szCs w:val="20"/>
          </w:rPr>
          <w:instrText xml:space="preserve"> PAGE   \* MERGEFORMAT </w:instrText>
        </w:r>
        <w:r w:rsidRPr="00240669">
          <w:rPr>
            <w:rFonts w:ascii="Times New Roman" w:hAnsi="Times New Roman" w:cs="Times New Roman"/>
            <w:sz w:val="20"/>
            <w:szCs w:val="20"/>
          </w:rPr>
          <w:fldChar w:fldCharType="separate"/>
        </w:r>
        <w:r w:rsidR="00DA26C2">
          <w:rPr>
            <w:rFonts w:ascii="Times New Roman" w:hAnsi="Times New Roman" w:cs="Times New Roman"/>
            <w:noProof/>
            <w:sz w:val="20"/>
            <w:szCs w:val="20"/>
          </w:rPr>
          <w:t>3</w:t>
        </w:r>
        <w:r w:rsidRPr="00240669">
          <w:rPr>
            <w:rFonts w:ascii="Times New Roman" w:hAnsi="Times New Roman" w:cs="Times New Roman"/>
            <w:noProof/>
            <w:sz w:val="20"/>
            <w:szCs w:val="20"/>
          </w:rPr>
          <w:fldChar w:fldCharType="end"/>
        </w:r>
      </w:p>
    </w:sdtContent>
  </w:sdt>
  <w:p w14:paraId="74C243CF" w14:textId="054AC8F6" w:rsidR="002D5D9E" w:rsidRPr="00E437BF" w:rsidRDefault="002D5D9E" w:rsidP="00010CD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82F50" w14:textId="77777777" w:rsidR="0036291E" w:rsidRDefault="0036291E" w:rsidP="00010CD4">
      <w:pPr>
        <w:spacing w:after="0" w:line="240" w:lineRule="auto"/>
      </w:pPr>
      <w:r>
        <w:separator/>
      </w:r>
    </w:p>
  </w:footnote>
  <w:footnote w:type="continuationSeparator" w:id="0">
    <w:p w14:paraId="2ED7CAF7" w14:textId="77777777" w:rsidR="0036291E" w:rsidRDefault="0036291E" w:rsidP="00010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532F1" w14:textId="6BD7A304" w:rsidR="002D5D9E" w:rsidRDefault="002D5D9E" w:rsidP="00E54914">
    <w:pPr>
      <w:pStyle w:val="Footer"/>
      <w:jc w:val="center"/>
      <w:rPr>
        <w:rFonts w:ascii="Times New Roman" w:hAnsi="Times New Roman" w:cs="Times New Roman"/>
        <w:sz w:val="20"/>
        <w:szCs w:val="20"/>
      </w:rPr>
    </w:pPr>
    <w:r>
      <w:rPr>
        <w:rFonts w:ascii="Times New Roman" w:hAnsi="Times New Roman" w:cs="Times New Roman"/>
        <w:noProof/>
        <w:sz w:val="20"/>
        <w:szCs w:val="20"/>
        <w:lang w:val="en-GB" w:eastAsia="en-GB"/>
      </w:rPr>
      <w:drawing>
        <wp:inline distT="0" distB="0" distL="0" distR="0" wp14:anchorId="4AC8E1C7" wp14:editId="0D63B3FA">
          <wp:extent cx="564877" cy="575578"/>
          <wp:effectExtent l="0" t="0" r="6985" b="0"/>
          <wp:docPr id="442048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48408" name="Picture 442048408"/>
                  <pic:cNvPicPr/>
                </pic:nvPicPr>
                <pic:blipFill>
                  <a:blip r:embed="rId1">
                    <a:extLst>
                      <a:ext uri="{28A0092B-C50C-407E-A947-70E740481C1C}">
                        <a14:useLocalDpi xmlns:a14="http://schemas.microsoft.com/office/drawing/2010/main" val="0"/>
                      </a:ext>
                    </a:extLst>
                  </a:blip>
                  <a:stretch>
                    <a:fillRect/>
                  </a:stretch>
                </pic:blipFill>
                <pic:spPr>
                  <a:xfrm>
                    <a:off x="0" y="0"/>
                    <a:ext cx="580107" cy="591096"/>
                  </a:xfrm>
                  <a:prstGeom prst="rect">
                    <a:avLst/>
                  </a:prstGeom>
                </pic:spPr>
              </pic:pic>
            </a:graphicData>
          </a:graphic>
        </wp:inline>
      </w:drawing>
    </w:r>
  </w:p>
  <w:p w14:paraId="7096E6FD" w14:textId="77777777" w:rsidR="002D5D9E" w:rsidRDefault="002D5D9E" w:rsidP="0097477A">
    <w:pPr>
      <w:pStyle w:val="Footer"/>
      <w:rPr>
        <w:rFonts w:ascii="Times New Roman" w:hAnsi="Times New Roman" w:cs="Times New Roman"/>
        <w:sz w:val="20"/>
        <w:szCs w:val="20"/>
      </w:rPr>
    </w:pPr>
  </w:p>
  <w:p w14:paraId="6C3F2296" w14:textId="2541A7EF" w:rsidR="002D5D9E" w:rsidRDefault="002D5D9E" w:rsidP="0097477A">
    <w:pPr>
      <w:pStyle w:val="Footer"/>
      <w:rPr>
        <w:rFonts w:ascii="Times New Roman" w:hAnsi="Times New Roman" w:cs="Times New Roman"/>
        <w:sz w:val="2"/>
        <w:szCs w:val="2"/>
        <w:u w:val="single"/>
      </w:rPr>
    </w:pPr>
    <w:r>
      <w:rPr>
        <w:rFonts w:ascii="Times New Roman" w:hAnsi="Times New Roman" w:cs="Times New Roman"/>
        <w:sz w:val="20"/>
        <w:szCs w:val="20"/>
      </w:rPr>
      <w:t xml:space="preserve">PANE </w:t>
    </w:r>
    <w:r w:rsidRPr="008540A3">
      <w:rPr>
        <w:rFonts w:ascii="Times New Roman" w:hAnsi="Times New Roman" w:cs="Times New Roman"/>
        <w:sz w:val="20"/>
        <w:szCs w:val="20"/>
      </w:rPr>
      <w:t xml:space="preserve">Journal of </w:t>
    </w:r>
    <w:r>
      <w:rPr>
        <w:rFonts w:ascii="Times New Roman" w:hAnsi="Times New Roman" w:cs="Times New Roman"/>
        <w:sz w:val="20"/>
        <w:szCs w:val="20"/>
      </w:rPr>
      <w:t>Physics Education                                                                        P. J. Phys. Edu. Vol 1(1), 2026</w:t>
    </w:r>
    <w:r w:rsidRPr="0097477A">
      <w:rPr>
        <w:u w:val="double"/>
      </w:rPr>
      <w:t xml:space="preserve"> </w:t>
    </w:r>
    <w:r w:rsidRPr="0097477A">
      <w:rPr>
        <w:rFonts w:ascii="Times New Roman" w:hAnsi="Times New Roman" w:cs="Times New Roman"/>
        <w:sz w:val="2"/>
        <w:szCs w:val="2"/>
        <w:u w:val="single"/>
      </w:rPr>
      <w:ptab w:relativeTo="margin" w:alignment="center" w:leader="none"/>
    </w:r>
    <w:r w:rsidRPr="0097477A">
      <w:rPr>
        <w:rFonts w:ascii="Times New Roman" w:hAnsi="Times New Roman" w:cs="Times New Roman"/>
        <w:sz w:val="2"/>
        <w:szCs w:val="2"/>
        <w:u w:val="single"/>
      </w:rPr>
      <w:ptab w:relativeTo="margin" w:alignment="right" w:leader="none"/>
    </w:r>
  </w:p>
  <w:p w14:paraId="4D1EC017" w14:textId="77777777" w:rsidR="002D5D9E" w:rsidRPr="0097477A" w:rsidRDefault="002D5D9E" w:rsidP="0097477A">
    <w:pPr>
      <w:pStyle w:val="Footer"/>
      <w:rPr>
        <w:sz w:val="2"/>
        <w:szCs w:val="2"/>
        <w:u w:val="single"/>
      </w:rPr>
    </w:pPr>
    <w:r w:rsidRPr="0097477A">
      <w:rPr>
        <w:sz w:val="2"/>
        <w:szCs w:val="2"/>
        <w:u w:val="single"/>
      </w:rPr>
      <w:ptab w:relativeTo="margin" w:alignment="center" w:leader="none"/>
    </w:r>
    <w:r w:rsidRPr="0097477A">
      <w:rPr>
        <w:sz w:val="2"/>
        <w:szCs w:val="2"/>
        <w:u w:val="single"/>
      </w:rPr>
      <w:ptab w:relativeTo="margin" w:alignment="right" w:leader="none"/>
    </w:r>
  </w:p>
  <w:p w14:paraId="5CF5E2C8" w14:textId="77777777" w:rsidR="002D5D9E" w:rsidRDefault="002D5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3C4"/>
    <w:multiLevelType w:val="hybridMultilevel"/>
    <w:tmpl w:val="E96C77D6"/>
    <w:lvl w:ilvl="0" w:tplc="8B608ACA">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nsid w:val="05A77CF3"/>
    <w:multiLevelType w:val="hybridMultilevel"/>
    <w:tmpl w:val="7B2E28EA"/>
    <w:lvl w:ilvl="0" w:tplc="384AD80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B501E"/>
    <w:multiLevelType w:val="hybridMultilevel"/>
    <w:tmpl w:val="AAE0CAEE"/>
    <w:lvl w:ilvl="0" w:tplc="F9002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4040F4"/>
    <w:multiLevelType w:val="hybridMultilevel"/>
    <w:tmpl w:val="D70EDDB6"/>
    <w:lvl w:ilvl="0" w:tplc="38A0D2F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14021"/>
    <w:multiLevelType w:val="hybridMultilevel"/>
    <w:tmpl w:val="56B82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01832"/>
    <w:multiLevelType w:val="hybridMultilevel"/>
    <w:tmpl w:val="C826EA44"/>
    <w:lvl w:ilvl="0" w:tplc="70C48C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81EB3"/>
    <w:multiLevelType w:val="hybridMultilevel"/>
    <w:tmpl w:val="69464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15D89"/>
    <w:multiLevelType w:val="hybridMultilevel"/>
    <w:tmpl w:val="2ECCC2AE"/>
    <w:lvl w:ilvl="0" w:tplc="EDA46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C01072"/>
    <w:multiLevelType w:val="hybridMultilevel"/>
    <w:tmpl w:val="C1349568"/>
    <w:lvl w:ilvl="0" w:tplc="E286E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E76621"/>
    <w:multiLevelType w:val="hybridMultilevel"/>
    <w:tmpl w:val="B14AFD50"/>
    <w:lvl w:ilvl="0" w:tplc="4AF27894">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647E7"/>
    <w:multiLevelType w:val="hybridMultilevel"/>
    <w:tmpl w:val="7544453A"/>
    <w:lvl w:ilvl="0" w:tplc="A2540CA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61AE"/>
    <w:multiLevelType w:val="hybridMultilevel"/>
    <w:tmpl w:val="D13A2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F038D7"/>
    <w:multiLevelType w:val="hybridMultilevel"/>
    <w:tmpl w:val="6952057A"/>
    <w:lvl w:ilvl="0" w:tplc="5E3A541C">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32377"/>
    <w:multiLevelType w:val="hybridMultilevel"/>
    <w:tmpl w:val="928A26AA"/>
    <w:lvl w:ilvl="0" w:tplc="EC66A4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079A3"/>
    <w:multiLevelType w:val="hybridMultilevel"/>
    <w:tmpl w:val="548014EE"/>
    <w:lvl w:ilvl="0" w:tplc="EDA46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4132C8"/>
    <w:multiLevelType w:val="hybridMultilevel"/>
    <w:tmpl w:val="B45E1B5E"/>
    <w:lvl w:ilvl="0" w:tplc="F90021D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33DC41AC"/>
    <w:multiLevelType w:val="hybridMultilevel"/>
    <w:tmpl w:val="FAEA83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DB4E44"/>
    <w:multiLevelType w:val="hybridMultilevel"/>
    <w:tmpl w:val="F01892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B7552"/>
    <w:multiLevelType w:val="hybridMultilevel"/>
    <w:tmpl w:val="2D28C266"/>
    <w:lvl w:ilvl="0" w:tplc="8E84DFA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5E2B61"/>
    <w:multiLevelType w:val="hybridMultilevel"/>
    <w:tmpl w:val="E79628AA"/>
    <w:lvl w:ilvl="0" w:tplc="7E142F34">
      <w:start w:val="1"/>
      <w:numFmt w:val="decimal"/>
      <w:lvlText w:val="[%1]"/>
      <w:lvlJc w:val="left"/>
      <w:pPr>
        <w:ind w:left="63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0A17"/>
    <w:multiLevelType w:val="hybridMultilevel"/>
    <w:tmpl w:val="74D6CC8A"/>
    <w:lvl w:ilvl="0" w:tplc="ED4E5702">
      <w:start w:val="1"/>
      <w:numFmt w:val="lowerRoman"/>
      <w:lvlText w:val="(%1)"/>
      <w:lvlJc w:val="left"/>
      <w:pPr>
        <w:tabs>
          <w:tab w:val="num" w:pos="1004"/>
        </w:tabs>
        <w:ind w:left="1004" w:hanging="7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1">
    <w:nsid w:val="4080385A"/>
    <w:multiLevelType w:val="hybridMultilevel"/>
    <w:tmpl w:val="9A2AD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9B775A"/>
    <w:multiLevelType w:val="hybridMultilevel"/>
    <w:tmpl w:val="07521818"/>
    <w:lvl w:ilvl="0" w:tplc="E692EDEC">
      <w:start w:val="9"/>
      <w:numFmt w:val="decimal"/>
      <w:lvlText w:val="[%1]"/>
      <w:lvlJc w:val="left"/>
      <w:pPr>
        <w:ind w:left="630" w:hanging="360"/>
      </w:pPr>
      <w:rPr>
        <w:rFonts w:hint="default"/>
      </w:rPr>
    </w:lvl>
    <w:lvl w:ilvl="1" w:tplc="01F6A634" w:tentative="1">
      <w:start w:val="1"/>
      <w:numFmt w:val="lowerLetter"/>
      <w:lvlText w:val="%2."/>
      <w:lvlJc w:val="left"/>
      <w:pPr>
        <w:ind w:left="1350" w:hanging="360"/>
      </w:pPr>
    </w:lvl>
    <w:lvl w:ilvl="2" w:tplc="BEF0B59A" w:tentative="1">
      <w:start w:val="1"/>
      <w:numFmt w:val="lowerRoman"/>
      <w:lvlText w:val="%3."/>
      <w:lvlJc w:val="right"/>
      <w:pPr>
        <w:ind w:left="2070" w:hanging="180"/>
      </w:pPr>
    </w:lvl>
    <w:lvl w:ilvl="3" w:tplc="830CE14C" w:tentative="1">
      <w:start w:val="1"/>
      <w:numFmt w:val="decimal"/>
      <w:lvlText w:val="%4."/>
      <w:lvlJc w:val="left"/>
      <w:pPr>
        <w:ind w:left="2790" w:hanging="360"/>
      </w:pPr>
    </w:lvl>
    <w:lvl w:ilvl="4" w:tplc="C69E19E2" w:tentative="1">
      <w:start w:val="1"/>
      <w:numFmt w:val="lowerLetter"/>
      <w:lvlText w:val="%5."/>
      <w:lvlJc w:val="left"/>
      <w:pPr>
        <w:ind w:left="3510" w:hanging="360"/>
      </w:pPr>
    </w:lvl>
    <w:lvl w:ilvl="5" w:tplc="425C2F40" w:tentative="1">
      <w:start w:val="1"/>
      <w:numFmt w:val="lowerRoman"/>
      <w:lvlText w:val="%6."/>
      <w:lvlJc w:val="right"/>
      <w:pPr>
        <w:ind w:left="4230" w:hanging="180"/>
      </w:pPr>
    </w:lvl>
    <w:lvl w:ilvl="6" w:tplc="F93AB31E" w:tentative="1">
      <w:start w:val="1"/>
      <w:numFmt w:val="decimal"/>
      <w:lvlText w:val="%7."/>
      <w:lvlJc w:val="left"/>
      <w:pPr>
        <w:ind w:left="4950" w:hanging="360"/>
      </w:pPr>
    </w:lvl>
    <w:lvl w:ilvl="7" w:tplc="2C38E224" w:tentative="1">
      <w:start w:val="1"/>
      <w:numFmt w:val="lowerLetter"/>
      <w:lvlText w:val="%8."/>
      <w:lvlJc w:val="left"/>
      <w:pPr>
        <w:ind w:left="5670" w:hanging="360"/>
      </w:pPr>
    </w:lvl>
    <w:lvl w:ilvl="8" w:tplc="389C4420" w:tentative="1">
      <w:start w:val="1"/>
      <w:numFmt w:val="lowerRoman"/>
      <w:lvlText w:val="%9."/>
      <w:lvlJc w:val="right"/>
      <w:pPr>
        <w:ind w:left="6390" w:hanging="180"/>
      </w:pPr>
    </w:lvl>
  </w:abstractNum>
  <w:abstractNum w:abstractNumId="23">
    <w:nsid w:val="49DB09FC"/>
    <w:multiLevelType w:val="hybridMultilevel"/>
    <w:tmpl w:val="EB640034"/>
    <w:lvl w:ilvl="0" w:tplc="367CB79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F5328C"/>
    <w:multiLevelType w:val="hybridMultilevel"/>
    <w:tmpl w:val="357A0A3E"/>
    <w:lvl w:ilvl="0" w:tplc="24D68612">
      <w:start w:val="1"/>
      <w:numFmt w:val="upperLetter"/>
      <w:lvlText w:val="%1."/>
      <w:lvlJc w:val="left"/>
      <w:pPr>
        <w:ind w:left="720" w:hanging="360"/>
      </w:pPr>
      <w:rPr>
        <w:rFonts w:hint="default"/>
      </w:rPr>
    </w:lvl>
    <w:lvl w:ilvl="1" w:tplc="E04EBF56" w:tentative="1">
      <w:start w:val="1"/>
      <w:numFmt w:val="lowerLetter"/>
      <w:lvlText w:val="%2."/>
      <w:lvlJc w:val="left"/>
      <w:pPr>
        <w:ind w:left="1440" w:hanging="360"/>
      </w:pPr>
    </w:lvl>
    <w:lvl w:ilvl="2" w:tplc="DAF44BC0" w:tentative="1">
      <w:start w:val="1"/>
      <w:numFmt w:val="lowerRoman"/>
      <w:lvlText w:val="%3."/>
      <w:lvlJc w:val="right"/>
      <w:pPr>
        <w:ind w:left="2160" w:hanging="180"/>
      </w:pPr>
    </w:lvl>
    <w:lvl w:ilvl="3" w:tplc="5CC6AFCC" w:tentative="1">
      <w:start w:val="1"/>
      <w:numFmt w:val="decimal"/>
      <w:lvlText w:val="%4."/>
      <w:lvlJc w:val="left"/>
      <w:pPr>
        <w:ind w:left="2880" w:hanging="360"/>
      </w:pPr>
    </w:lvl>
    <w:lvl w:ilvl="4" w:tplc="C5FCD5DC" w:tentative="1">
      <w:start w:val="1"/>
      <w:numFmt w:val="lowerLetter"/>
      <w:lvlText w:val="%5."/>
      <w:lvlJc w:val="left"/>
      <w:pPr>
        <w:ind w:left="3600" w:hanging="360"/>
      </w:pPr>
    </w:lvl>
    <w:lvl w:ilvl="5" w:tplc="14BAAC00" w:tentative="1">
      <w:start w:val="1"/>
      <w:numFmt w:val="lowerRoman"/>
      <w:lvlText w:val="%6."/>
      <w:lvlJc w:val="right"/>
      <w:pPr>
        <w:ind w:left="4320" w:hanging="180"/>
      </w:pPr>
    </w:lvl>
    <w:lvl w:ilvl="6" w:tplc="F18E9C32" w:tentative="1">
      <w:start w:val="1"/>
      <w:numFmt w:val="decimal"/>
      <w:lvlText w:val="%7."/>
      <w:lvlJc w:val="left"/>
      <w:pPr>
        <w:ind w:left="5040" w:hanging="360"/>
      </w:pPr>
    </w:lvl>
    <w:lvl w:ilvl="7" w:tplc="947A7DF0" w:tentative="1">
      <w:start w:val="1"/>
      <w:numFmt w:val="lowerLetter"/>
      <w:lvlText w:val="%8."/>
      <w:lvlJc w:val="left"/>
      <w:pPr>
        <w:ind w:left="5760" w:hanging="360"/>
      </w:pPr>
    </w:lvl>
    <w:lvl w:ilvl="8" w:tplc="DEF4DD92" w:tentative="1">
      <w:start w:val="1"/>
      <w:numFmt w:val="lowerRoman"/>
      <w:lvlText w:val="%9."/>
      <w:lvlJc w:val="right"/>
      <w:pPr>
        <w:ind w:left="6480" w:hanging="180"/>
      </w:pPr>
    </w:lvl>
  </w:abstractNum>
  <w:abstractNum w:abstractNumId="25">
    <w:nsid w:val="51BD08E7"/>
    <w:multiLevelType w:val="hybridMultilevel"/>
    <w:tmpl w:val="7E7AA562"/>
    <w:lvl w:ilvl="0" w:tplc="38743DEA">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039B8"/>
    <w:multiLevelType w:val="hybridMultilevel"/>
    <w:tmpl w:val="0A2203B6"/>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D4663"/>
    <w:multiLevelType w:val="hybridMultilevel"/>
    <w:tmpl w:val="379A8706"/>
    <w:lvl w:ilvl="0" w:tplc="3726F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2F0303"/>
    <w:multiLevelType w:val="hybridMultilevel"/>
    <w:tmpl w:val="7F543034"/>
    <w:lvl w:ilvl="0" w:tplc="9084A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34D3B92"/>
    <w:multiLevelType w:val="hybridMultilevel"/>
    <w:tmpl w:val="FFA85CEE"/>
    <w:lvl w:ilvl="0" w:tplc="6526C774">
      <w:start w:val="1"/>
      <w:numFmt w:val="bullet"/>
      <w:lvlText w:val=""/>
      <w:lvlJc w:val="left"/>
      <w:pPr>
        <w:ind w:left="720" w:hanging="360"/>
      </w:pPr>
      <w:rPr>
        <w:rFonts w:ascii="Symbol" w:eastAsia="SimSun" w:hAnsi="Symbol" w:cs="Times New Roman" w:hint="default"/>
        <w:sz w:val="18"/>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8333D96"/>
    <w:multiLevelType w:val="hybridMultilevel"/>
    <w:tmpl w:val="D07CAB2E"/>
    <w:lvl w:ilvl="0" w:tplc="F90021DA">
      <w:start w:val="1"/>
      <w:numFmt w:val="upp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1506D4"/>
    <w:multiLevelType w:val="hybridMultilevel"/>
    <w:tmpl w:val="C36459DE"/>
    <w:lvl w:ilvl="0" w:tplc="435E01A8">
      <w:start w:val="1"/>
      <w:numFmt w:val="decimal"/>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6E4E7D84"/>
    <w:multiLevelType w:val="hybridMultilevel"/>
    <w:tmpl w:val="45845590"/>
    <w:lvl w:ilvl="0" w:tplc="2E307786">
      <w:start w:val="1"/>
      <w:numFmt w:val="upperLetter"/>
      <w:lvlText w:val="%1."/>
      <w:lvlJc w:val="left"/>
      <w:pPr>
        <w:ind w:left="2265" w:hanging="360"/>
      </w:pPr>
      <w:rPr>
        <w:rFonts w:hint="default"/>
      </w:r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3">
    <w:nsid w:val="764050F8"/>
    <w:multiLevelType w:val="hybridMultilevel"/>
    <w:tmpl w:val="2B5E3086"/>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nsid w:val="794225A1"/>
    <w:multiLevelType w:val="hybridMultilevel"/>
    <w:tmpl w:val="4B600130"/>
    <w:lvl w:ilvl="0" w:tplc="AAD2B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4D1E1F"/>
    <w:multiLevelType w:val="hybridMultilevel"/>
    <w:tmpl w:val="0EBEFD38"/>
    <w:lvl w:ilvl="0" w:tplc="71AA11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1"/>
  </w:num>
  <w:num w:numId="3">
    <w:abstractNumId w:val="32"/>
  </w:num>
  <w:num w:numId="4">
    <w:abstractNumId w:val="0"/>
  </w:num>
  <w:num w:numId="5">
    <w:abstractNumId w:val="27"/>
  </w:num>
  <w:num w:numId="6">
    <w:abstractNumId w:val="18"/>
  </w:num>
  <w:num w:numId="7">
    <w:abstractNumId w:val="34"/>
  </w:num>
  <w:num w:numId="8">
    <w:abstractNumId w:val="35"/>
  </w:num>
  <w:num w:numId="9">
    <w:abstractNumId w:val="8"/>
  </w:num>
  <w:num w:numId="10">
    <w:abstractNumId w:val="11"/>
  </w:num>
  <w:num w:numId="11">
    <w:abstractNumId w:val="17"/>
  </w:num>
  <w:num w:numId="12">
    <w:abstractNumId w:val="16"/>
  </w:num>
  <w:num w:numId="13">
    <w:abstractNumId w:val="6"/>
  </w:num>
  <w:num w:numId="14">
    <w:abstractNumId w:val="24"/>
  </w:num>
  <w:num w:numId="15">
    <w:abstractNumId w:val="15"/>
  </w:num>
  <w:num w:numId="16">
    <w:abstractNumId w:val="29"/>
  </w:num>
  <w:num w:numId="17">
    <w:abstractNumId w:val="31"/>
  </w:num>
  <w:num w:numId="18">
    <w:abstractNumId w:val="28"/>
  </w:num>
  <w:num w:numId="19">
    <w:abstractNumId w:val="2"/>
  </w:num>
  <w:num w:numId="20">
    <w:abstractNumId w:val="7"/>
  </w:num>
  <w:num w:numId="21">
    <w:abstractNumId w:val="14"/>
  </w:num>
  <w:num w:numId="22">
    <w:abstractNumId w:val="26"/>
  </w:num>
  <w:num w:numId="23">
    <w:abstractNumId w:val="30"/>
  </w:num>
  <w:num w:numId="24">
    <w:abstractNumId w:val="5"/>
  </w:num>
  <w:num w:numId="25">
    <w:abstractNumId w:val="13"/>
  </w:num>
  <w:num w:numId="26">
    <w:abstractNumId w:val="22"/>
  </w:num>
  <w:num w:numId="27">
    <w:abstractNumId w:val="1"/>
  </w:num>
  <w:num w:numId="28">
    <w:abstractNumId w:val="10"/>
  </w:num>
  <w:num w:numId="29">
    <w:abstractNumId w:val="9"/>
  </w:num>
  <w:num w:numId="30">
    <w:abstractNumId w:val="25"/>
  </w:num>
  <w:num w:numId="31">
    <w:abstractNumId w:val="12"/>
  </w:num>
  <w:num w:numId="32">
    <w:abstractNumId w:val="19"/>
  </w:num>
  <w:num w:numId="33">
    <w:abstractNumId w:val="20"/>
  </w:num>
  <w:num w:numId="34">
    <w:abstractNumId w:val="3"/>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7F"/>
    <w:rsid w:val="00010CD4"/>
    <w:rsid w:val="0002111E"/>
    <w:rsid w:val="000248AC"/>
    <w:rsid w:val="00037260"/>
    <w:rsid w:val="000475E9"/>
    <w:rsid w:val="000576E8"/>
    <w:rsid w:val="0006578E"/>
    <w:rsid w:val="00067245"/>
    <w:rsid w:val="000763A0"/>
    <w:rsid w:val="000E3F77"/>
    <w:rsid w:val="000F4C88"/>
    <w:rsid w:val="001010A6"/>
    <w:rsid w:val="001106D6"/>
    <w:rsid w:val="00146D5F"/>
    <w:rsid w:val="00162135"/>
    <w:rsid w:val="00162EAA"/>
    <w:rsid w:val="00167E00"/>
    <w:rsid w:val="001A0F46"/>
    <w:rsid w:val="00203E60"/>
    <w:rsid w:val="002367C2"/>
    <w:rsid w:val="00240669"/>
    <w:rsid w:val="00275ED0"/>
    <w:rsid w:val="00284C0F"/>
    <w:rsid w:val="002A0580"/>
    <w:rsid w:val="002D0D05"/>
    <w:rsid w:val="002D4B3D"/>
    <w:rsid w:val="002D5D8D"/>
    <w:rsid w:val="002D5D9E"/>
    <w:rsid w:val="002D7505"/>
    <w:rsid w:val="00330195"/>
    <w:rsid w:val="00332526"/>
    <w:rsid w:val="0033739D"/>
    <w:rsid w:val="00360EBC"/>
    <w:rsid w:val="0036291E"/>
    <w:rsid w:val="003A4E02"/>
    <w:rsid w:val="00404785"/>
    <w:rsid w:val="00417975"/>
    <w:rsid w:val="00437ABF"/>
    <w:rsid w:val="00451774"/>
    <w:rsid w:val="00481C92"/>
    <w:rsid w:val="004A16E1"/>
    <w:rsid w:val="004A4875"/>
    <w:rsid w:val="004C3D7F"/>
    <w:rsid w:val="004C4C69"/>
    <w:rsid w:val="004C679C"/>
    <w:rsid w:val="004D6EE2"/>
    <w:rsid w:val="00567A79"/>
    <w:rsid w:val="00577046"/>
    <w:rsid w:val="005D2E45"/>
    <w:rsid w:val="005D4E1D"/>
    <w:rsid w:val="005F1AAC"/>
    <w:rsid w:val="005F64A8"/>
    <w:rsid w:val="0060772A"/>
    <w:rsid w:val="00626FFD"/>
    <w:rsid w:val="0064206D"/>
    <w:rsid w:val="00652068"/>
    <w:rsid w:val="006569FB"/>
    <w:rsid w:val="006604FB"/>
    <w:rsid w:val="00660E33"/>
    <w:rsid w:val="00671CC5"/>
    <w:rsid w:val="0068051D"/>
    <w:rsid w:val="006947AE"/>
    <w:rsid w:val="006D4A32"/>
    <w:rsid w:val="006F1279"/>
    <w:rsid w:val="0070564C"/>
    <w:rsid w:val="007348A3"/>
    <w:rsid w:val="00777E69"/>
    <w:rsid w:val="007837E3"/>
    <w:rsid w:val="00794E44"/>
    <w:rsid w:val="00795380"/>
    <w:rsid w:val="007A18B9"/>
    <w:rsid w:val="007A68BD"/>
    <w:rsid w:val="007F40B3"/>
    <w:rsid w:val="008060D8"/>
    <w:rsid w:val="008540A3"/>
    <w:rsid w:val="008620DB"/>
    <w:rsid w:val="0089164B"/>
    <w:rsid w:val="008B1CD0"/>
    <w:rsid w:val="008D34E6"/>
    <w:rsid w:val="00914F6C"/>
    <w:rsid w:val="00922936"/>
    <w:rsid w:val="00955024"/>
    <w:rsid w:val="009746D6"/>
    <w:rsid w:val="0097477A"/>
    <w:rsid w:val="009834C4"/>
    <w:rsid w:val="009946EA"/>
    <w:rsid w:val="009E02A3"/>
    <w:rsid w:val="00A21F3C"/>
    <w:rsid w:val="00A4517A"/>
    <w:rsid w:val="00A91F7E"/>
    <w:rsid w:val="00AA6E1E"/>
    <w:rsid w:val="00AD4BF9"/>
    <w:rsid w:val="00AD5424"/>
    <w:rsid w:val="00B0490D"/>
    <w:rsid w:val="00B43AAF"/>
    <w:rsid w:val="00B509CD"/>
    <w:rsid w:val="00B60885"/>
    <w:rsid w:val="00B64F89"/>
    <w:rsid w:val="00B74A53"/>
    <w:rsid w:val="00B87C49"/>
    <w:rsid w:val="00B90475"/>
    <w:rsid w:val="00C34836"/>
    <w:rsid w:val="00C47EA9"/>
    <w:rsid w:val="00CB3BE5"/>
    <w:rsid w:val="00CC614A"/>
    <w:rsid w:val="00D07594"/>
    <w:rsid w:val="00D51AD4"/>
    <w:rsid w:val="00D6487E"/>
    <w:rsid w:val="00DA26C2"/>
    <w:rsid w:val="00DA379E"/>
    <w:rsid w:val="00DA7809"/>
    <w:rsid w:val="00E22185"/>
    <w:rsid w:val="00E25437"/>
    <w:rsid w:val="00E437BF"/>
    <w:rsid w:val="00E4674F"/>
    <w:rsid w:val="00E54914"/>
    <w:rsid w:val="00E617D1"/>
    <w:rsid w:val="00E7508C"/>
    <w:rsid w:val="00E94837"/>
    <w:rsid w:val="00EA0289"/>
    <w:rsid w:val="00EA2B3C"/>
    <w:rsid w:val="00EE029B"/>
    <w:rsid w:val="00F33961"/>
    <w:rsid w:val="00F37698"/>
    <w:rsid w:val="00F54965"/>
    <w:rsid w:val="00F74C08"/>
    <w:rsid w:val="00F83F18"/>
    <w:rsid w:val="00F84E50"/>
    <w:rsid w:val="00F86CA3"/>
    <w:rsid w:val="00FA09B2"/>
    <w:rsid w:val="00FA1176"/>
    <w:rsid w:val="00FB492A"/>
    <w:rsid w:val="00FC2211"/>
    <w:rsid w:val="00FC26F0"/>
    <w:rsid w:val="00FF5E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8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21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46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46D5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qFormat/>
    <w:rsid w:val="00146D5F"/>
    <w:pPr>
      <w:tabs>
        <w:tab w:val="num"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nhideWhenUsed/>
    <w:qFormat/>
    <w:rsid w:val="004A16E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8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3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D7F"/>
    <w:rPr>
      <w:rFonts w:ascii="Tahoma" w:hAnsi="Tahoma" w:cs="Tahoma"/>
      <w:sz w:val="16"/>
      <w:szCs w:val="16"/>
    </w:rPr>
  </w:style>
  <w:style w:type="character" w:styleId="Hyperlink">
    <w:name w:val="Hyperlink"/>
    <w:basedOn w:val="DefaultParagraphFont"/>
    <w:uiPriority w:val="99"/>
    <w:unhideWhenUsed/>
    <w:rsid w:val="005D2E45"/>
    <w:rPr>
      <w:color w:val="0000FF" w:themeColor="hyperlink"/>
      <w:u w:val="single"/>
    </w:rPr>
  </w:style>
  <w:style w:type="paragraph" w:styleId="ListParagraph">
    <w:name w:val="List Paragraph"/>
    <w:basedOn w:val="Normal"/>
    <w:uiPriority w:val="34"/>
    <w:qFormat/>
    <w:rsid w:val="00A21F3C"/>
    <w:pPr>
      <w:ind w:left="720"/>
      <w:contextualSpacing/>
    </w:pPr>
  </w:style>
  <w:style w:type="paragraph" w:customStyle="1" w:styleId="Style">
    <w:name w:val="Style"/>
    <w:rsid w:val="00A21F3C"/>
    <w:pPr>
      <w:widowControl w:val="0"/>
      <w:autoSpaceDE w:val="0"/>
      <w:autoSpaceDN w:val="0"/>
      <w:adjustRightInd w:val="0"/>
      <w:spacing w:after="0" w:line="240" w:lineRule="auto"/>
    </w:pPr>
    <w:rPr>
      <w:rFonts w:ascii="Arial" w:eastAsiaTheme="minorEastAsia" w:hAnsi="Arial" w:cs="Arial"/>
      <w:sz w:val="24"/>
      <w:szCs w:val="24"/>
      <w:lang w:val="en-US"/>
    </w:rPr>
  </w:style>
  <w:style w:type="paragraph" w:customStyle="1" w:styleId="Default">
    <w:name w:val="Default"/>
    <w:rsid w:val="00FF5E9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FF5E93"/>
    <w:pPr>
      <w:spacing w:after="0" w:line="240" w:lineRule="auto"/>
    </w:pPr>
    <w:rPr>
      <w:rFonts w:eastAsiaTheme="minorEastAsia" w:cs="Vrinda"/>
      <w:szCs w:val="28"/>
      <w:lang w:val="en-US" w:bidi="as-IN"/>
    </w:rPr>
  </w:style>
  <w:style w:type="character" w:customStyle="1" w:styleId="Title1">
    <w:name w:val="Title1"/>
    <w:basedOn w:val="DefaultParagraphFont"/>
    <w:rsid w:val="00FF5E93"/>
  </w:style>
  <w:style w:type="character" w:styleId="Strong">
    <w:name w:val="Strong"/>
    <w:basedOn w:val="DefaultParagraphFont"/>
    <w:uiPriority w:val="22"/>
    <w:qFormat/>
    <w:rsid w:val="00E22185"/>
    <w:rPr>
      <w:b/>
      <w:bCs/>
    </w:rPr>
  </w:style>
  <w:style w:type="paragraph" w:styleId="PlainText">
    <w:name w:val="Plain Text"/>
    <w:basedOn w:val="Normal"/>
    <w:link w:val="PlainTextChar"/>
    <w:uiPriority w:val="99"/>
    <w:unhideWhenUsed/>
    <w:rsid w:val="00010CD4"/>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010CD4"/>
    <w:rPr>
      <w:rFonts w:ascii="Consolas" w:hAnsi="Consolas" w:cs="Consolas"/>
      <w:sz w:val="21"/>
      <w:szCs w:val="21"/>
      <w:lang w:val="en-US"/>
    </w:rPr>
  </w:style>
  <w:style w:type="table" w:styleId="TableGrid">
    <w:name w:val="Table Grid"/>
    <w:basedOn w:val="TableNormal"/>
    <w:uiPriority w:val="59"/>
    <w:rsid w:val="00010CD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TDisplayEquation">
    <w:name w:val="MTDisplayEquation"/>
    <w:basedOn w:val="Normal"/>
    <w:next w:val="Normal"/>
    <w:link w:val="MTDisplayEquationChar"/>
    <w:rsid w:val="00010CD4"/>
    <w:pPr>
      <w:tabs>
        <w:tab w:val="center" w:pos="4680"/>
        <w:tab w:val="right" w:pos="9360"/>
      </w:tabs>
      <w:autoSpaceDE w:val="0"/>
      <w:autoSpaceDN w:val="0"/>
      <w:adjustRightInd w:val="0"/>
      <w:spacing w:after="0" w:line="360" w:lineRule="auto"/>
      <w:jc w:val="both"/>
    </w:pPr>
    <w:rPr>
      <w:rFonts w:ascii="Times New Roman" w:eastAsiaTheme="minorEastAsia" w:hAnsi="Times New Roman" w:cs="Times New Roman"/>
      <w:sz w:val="24"/>
      <w:szCs w:val="24"/>
      <w:lang w:val="en-US"/>
    </w:rPr>
  </w:style>
  <w:style w:type="character" w:customStyle="1" w:styleId="MTDisplayEquationChar">
    <w:name w:val="MTDisplayEquation Char"/>
    <w:basedOn w:val="DefaultParagraphFont"/>
    <w:link w:val="MTDisplayEquation"/>
    <w:rsid w:val="00010CD4"/>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010CD4"/>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10CD4"/>
    <w:rPr>
      <w:rFonts w:eastAsiaTheme="minorEastAsia"/>
      <w:lang w:val="en-US"/>
    </w:rPr>
  </w:style>
  <w:style w:type="paragraph" w:styleId="Footer">
    <w:name w:val="footer"/>
    <w:basedOn w:val="Normal"/>
    <w:link w:val="FooterChar"/>
    <w:uiPriority w:val="99"/>
    <w:unhideWhenUsed/>
    <w:rsid w:val="00010CD4"/>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10CD4"/>
    <w:rPr>
      <w:rFonts w:eastAsiaTheme="minorEastAsia"/>
      <w:lang w:val="en-US"/>
    </w:rPr>
  </w:style>
  <w:style w:type="paragraph" w:styleId="FootnoteText">
    <w:name w:val="footnote text"/>
    <w:basedOn w:val="Normal"/>
    <w:link w:val="FootnoteTextChar"/>
    <w:semiHidden/>
    <w:rsid w:val="00010CD4"/>
    <w:pPr>
      <w:widowControl w:val="0"/>
      <w:snapToGrid w:val="0"/>
      <w:spacing w:after="0" w:line="240" w:lineRule="auto"/>
    </w:pPr>
    <w:rPr>
      <w:rFonts w:ascii="Times New Roman" w:eastAsia="SimSun" w:hAnsi="Times New Roman" w:cs="Times New Roman"/>
      <w:kern w:val="2"/>
      <w:sz w:val="18"/>
      <w:szCs w:val="18"/>
      <w:lang w:val="en-US" w:eastAsia="zh-CN"/>
    </w:rPr>
  </w:style>
  <w:style w:type="character" w:customStyle="1" w:styleId="FootnoteTextChar">
    <w:name w:val="Footnote Text Char"/>
    <w:basedOn w:val="DefaultParagraphFont"/>
    <w:link w:val="FootnoteText"/>
    <w:semiHidden/>
    <w:rsid w:val="00010CD4"/>
    <w:rPr>
      <w:rFonts w:ascii="Times New Roman" w:eastAsia="SimSun" w:hAnsi="Times New Roman" w:cs="Times New Roman"/>
      <w:kern w:val="2"/>
      <w:sz w:val="18"/>
      <w:szCs w:val="18"/>
      <w:lang w:val="en-US" w:eastAsia="zh-CN"/>
    </w:rPr>
  </w:style>
  <w:style w:type="character" w:customStyle="1" w:styleId="IEEEAbstractHeadingChar">
    <w:name w:val="IEEE Abstract Heading Char"/>
    <w:rsid w:val="00146D5F"/>
    <w:rPr>
      <w:rFonts w:ascii="SimSun" w:eastAsia="SimSun" w:hAnsi="SimSun" w:hint="eastAsia"/>
      <w:b/>
      <w:bCs w:val="0"/>
      <w:i/>
      <w:iCs w:val="0"/>
      <w:sz w:val="18"/>
      <w:szCs w:val="24"/>
      <w:lang w:val="en-GB" w:eastAsia="en-GB" w:bidi="ar-SA"/>
    </w:rPr>
  </w:style>
  <w:style w:type="paragraph" w:styleId="NormalWeb">
    <w:name w:val="Normal (Web)"/>
    <w:basedOn w:val="Normal"/>
    <w:uiPriority w:val="99"/>
    <w:unhideWhenUsed/>
    <w:rsid w:val="00146D5F"/>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BodyText2">
    <w:name w:val="Body Text 2"/>
    <w:basedOn w:val="Normal"/>
    <w:link w:val="BodyText2Char"/>
    <w:semiHidden/>
    <w:rsid w:val="00146D5F"/>
    <w:pPr>
      <w:spacing w:after="0" w:line="240" w:lineRule="auto"/>
      <w:jc w:val="center"/>
    </w:pPr>
    <w:rPr>
      <w:rFonts w:ascii="Calibri" w:eastAsia="Calibri" w:hAnsi="Calibri" w:cs="Times New Roman"/>
      <w:b/>
      <w:sz w:val="36"/>
      <w:szCs w:val="28"/>
      <w:lang w:val="en-US" w:bidi="en-US"/>
    </w:rPr>
  </w:style>
  <w:style w:type="character" w:customStyle="1" w:styleId="BodyText2Char">
    <w:name w:val="Body Text 2 Char"/>
    <w:basedOn w:val="DefaultParagraphFont"/>
    <w:link w:val="BodyText2"/>
    <w:semiHidden/>
    <w:rsid w:val="00146D5F"/>
    <w:rPr>
      <w:rFonts w:ascii="Calibri" w:eastAsia="Calibri" w:hAnsi="Calibri" w:cs="Times New Roman"/>
      <w:b/>
      <w:sz w:val="36"/>
      <w:szCs w:val="28"/>
      <w:lang w:val="en-US" w:bidi="en-US"/>
    </w:rPr>
  </w:style>
  <w:style w:type="paragraph" w:customStyle="1" w:styleId="TableHeading">
    <w:name w:val="Table Heading"/>
    <w:basedOn w:val="Normal"/>
    <w:rsid w:val="00146D5F"/>
    <w:pPr>
      <w:suppressLineNumbers/>
      <w:suppressAutoHyphens/>
      <w:spacing w:after="0" w:line="240" w:lineRule="auto"/>
      <w:jc w:val="center"/>
    </w:pPr>
    <w:rPr>
      <w:rFonts w:ascii="Times New Roman" w:eastAsia="Times New Roman" w:hAnsi="Times New Roman" w:cs="Times New Roman"/>
      <w:b/>
      <w:bCs/>
      <w:sz w:val="24"/>
      <w:szCs w:val="24"/>
      <w:lang w:val="en-US" w:eastAsia="ar-SA" w:bidi="en-US"/>
    </w:rPr>
  </w:style>
  <w:style w:type="character" w:customStyle="1" w:styleId="st">
    <w:name w:val="st"/>
    <w:basedOn w:val="DefaultParagraphFont"/>
    <w:rsid w:val="00146D5F"/>
  </w:style>
  <w:style w:type="character" w:customStyle="1" w:styleId="Heading3Char">
    <w:name w:val="Heading 3 Char"/>
    <w:basedOn w:val="DefaultParagraphFont"/>
    <w:link w:val="Heading3"/>
    <w:uiPriority w:val="9"/>
    <w:rsid w:val="00146D5F"/>
    <w:rPr>
      <w:rFonts w:ascii="Times New Roman" w:eastAsia="Times New Roman" w:hAnsi="Times New Roman" w:cs="Times New Roman"/>
      <w:b/>
      <w:bCs/>
      <w:sz w:val="27"/>
      <w:szCs w:val="27"/>
      <w:lang w:val="en-US"/>
    </w:rPr>
  </w:style>
  <w:style w:type="paragraph" w:styleId="HTMLPreformatted">
    <w:name w:val="HTML Preformatted"/>
    <w:basedOn w:val="Normal"/>
    <w:link w:val="HTMLPreformattedChar"/>
    <w:rsid w:val="0014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146D5F"/>
    <w:rPr>
      <w:rFonts w:ascii="Courier New" w:eastAsia="Times New Roman" w:hAnsi="Courier New" w:cs="Courier New"/>
      <w:sz w:val="20"/>
      <w:szCs w:val="20"/>
      <w:lang w:val="en-US"/>
    </w:rPr>
  </w:style>
  <w:style w:type="paragraph" w:styleId="BodyText3">
    <w:name w:val="Body Text 3"/>
    <w:basedOn w:val="Normal"/>
    <w:link w:val="BodyText3Char"/>
    <w:uiPriority w:val="99"/>
    <w:semiHidden/>
    <w:unhideWhenUsed/>
    <w:rsid w:val="00146D5F"/>
    <w:pPr>
      <w:spacing w:after="120"/>
    </w:pPr>
    <w:rPr>
      <w:sz w:val="16"/>
      <w:szCs w:val="16"/>
    </w:rPr>
  </w:style>
  <w:style w:type="character" w:customStyle="1" w:styleId="BodyText3Char">
    <w:name w:val="Body Text 3 Char"/>
    <w:basedOn w:val="DefaultParagraphFont"/>
    <w:link w:val="BodyText3"/>
    <w:uiPriority w:val="99"/>
    <w:semiHidden/>
    <w:rsid w:val="00146D5F"/>
    <w:rPr>
      <w:sz w:val="16"/>
      <w:szCs w:val="16"/>
    </w:rPr>
  </w:style>
  <w:style w:type="paragraph" w:customStyle="1" w:styleId="TAMainText">
    <w:name w:val="TA_Main_Text"/>
    <w:basedOn w:val="Normal"/>
    <w:rsid w:val="00146D5F"/>
    <w:pPr>
      <w:spacing w:after="0" w:line="480" w:lineRule="auto"/>
      <w:ind w:firstLine="202"/>
      <w:jc w:val="both"/>
    </w:pPr>
    <w:rPr>
      <w:rFonts w:ascii="Times" w:eastAsia="Times New Roman" w:hAnsi="Times" w:cs="Times New Roman"/>
      <w:sz w:val="24"/>
      <w:szCs w:val="20"/>
      <w:lang w:val="en-US"/>
    </w:rPr>
  </w:style>
  <w:style w:type="paragraph" w:styleId="BodyText">
    <w:name w:val="Body Text"/>
    <w:basedOn w:val="Normal"/>
    <w:link w:val="BodyTextChar"/>
    <w:rsid w:val="00146D5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46D5F"/>
    <w:rPr>
      <w:rFonts w:ascii="Times New Roman" w:eastAsia="Times New Roman" w:hAnsi="Times New Roman" w:cs="Times New Roman"/>
      <w:sz w:val="24"/>
      <w:szCs w:val="24"/>
      <w:lang w:val="en-US"/>
    </w:rPr>
  </w:style>
  <w:style w:type="paragraph" w:styleId="Caption">
    <w:name w:val="caption"/>
    <w:basedOn w:val="Normal"/>
    <w:next w:val="Normal"/>
    <w:semiHidden/>
    <w:unhideWhenUsed/>
    <w:qFormat/>
    <w:rsid w:val="00146D5F"/>
    <w:pPr>
      <w:spacing w:line="240" w:lineRule="auto"/>
    </w:pPr>
    <w:rPr>
      <w:rFonts w:ascii="Times New Roman" w:eastAsia="Times New Roman" w:hAnsi="Times New Roman" w:cs="Times New Roman"/>
      <w:b/>
      <w:bCs/>
      <w:color w:val="4F81BD" w:themeColor="accent1"/>
      <w:sz w:val="18"/>
      <w:szCs w:val="18"/>
      <w:lang w:val="en-US"/>
    </w:rPr>
  </w:style>
  <w:style w:type="paragraph" w:customStyle="1" w:styleId="TCTableBody">
    <w:name w:val="TC_Table_Body"/>
    <w:basedOn w:val="Normal"/>
    <w:rsid w:val="00146D5F"/>
    <w:pPr>
      <w:spacing w:line="240" w:lineRule="auto"/>
      <w:jc w:val="both"/>
    </w:pPr>
    <w:rPr>
      <w:rFonts w:ascii="Times" w:eastAsia="Times New Roman" w:hAnsi="Times" w:cs="Times New Roman"/>
      <w:sz w:val="24"/>
      <w:szCs w:val="20"/>
      <w:lang w:val="en-US"/>
    </w:rPr>
  </w:style>
  <w:style w:type="table" w:customStyle="1" w:styleId="TableGrid1">
    <w:name w:val="Table Grid1"/>
    <w:basedOn w:val="TableNormal"/>
    <w:next w:val="TableGrid"/>
    <w:rsid w:val="00146D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46D5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146D5F"/>
    <w:rPr>
      <w:rFonts w:ascii="Times New Roman" w:eastAsia="SimSun" w:hAnsi="Times New Roman" w:cs="Times New Roman"/>
      <w:i/>
      <w:iCs/>
      <w:noProof/>
      <w:sz w:val="20"/>
      <w:szCs w:val="20"/>
      <w:lang w:val="en-US"/>
    </w:rPr>
  </w:style>
  <w:style w:type="character" w:customStyle="1" w:styleId="apple-converted-space">
    <w:name w:val="apple-converted-space"/>
    <w:basedOn w:val="DefaultParagraphFont"/>
    <w:rsid w:val="00146D5F"/>
  </w:style>
  <w:style w:type="character" w:customStyle="1" w:styleId="Heading5Char">
    <w:name w:val="Heading 5 Char"/>
    <w:basedOn w:val="DefaultParagraphFont"/>
    <w:link w:val="Heading5"/>
    <w:rsid w:val="004A16E1"/>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4A16E1"/>
  </w:style>
  <w:style w:type="paragraph" w:customStyle="1" w:styleId="Figura">
    <w:name w:val="Figura"/>
    <w:basedOn w:val="Normal"/>
    <w:next w:val="Normal"/>
    <w:rsid w:val="004A16E1"/>
    <w:pPr>
      <w:keepNext/>
      <w:widowControl w:val="0"/>
      <w:spacing w:before="20" w:after="0" w:line="240" w:lineRule="auto"/>
      <w:jc w:val="center"/>
    </w:pPr>
    <w:rPr>
      <w:rFonts w:ascii="Times New Roman" w:eastAsia="Times New Roman" w:hAnsi="Times New Roman" w:cs="Times New Roman"/>
      <w:snapToGrid w:val="0"/>
      <w:sz w:val="24"/>
      <w:szCs w:val="20"/>
      <w:lang w:val="es-ES_tradnl"/>
    </w:rPr>
  </w:style>
  <w:style w:type="paragraph" w:styleId="BodyTextIndent">
    <w:name w:val="Body Text Indent"/>
    <w:basedOn w:val="Normal"/>
    <w:link w:val="BodyTextIndentChar"/>
    <w:semiHidden/>
    <w:rsid w:val="004A16E1"/>
    <w:pPr>
      <w:spacing w:after="120" w:line="240" w:lineRule="auto"/>
      <w:ind w:firstLine="284"/>
      <w:jc w:val="both"/>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semiHidden/>
    <w:rsid w:val="004A16E1"/>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4A16E1"/>
    <w:rPr>
      <w:color w:val="808080"/>
    </w:rPr>
  </w:style>
  <w:style w:type="character" w:styleId="CommentReference">
    <w:name w:val="annotation reference"/>
    <w:basedOn w:val="DefaultParagraphFont"/>
    <w:uiPriority w:val="99"/>
    <w:semiHidden/>
    <w:unhideWhenUsed/>
    <w:rsid w:val="004A16E1"/>
    <w:rPr>
      <w:sz w:val="16"/>
      <w:szCs w:val="16"/>
    </w:rPr>
  </w:style>
  <w:style w:type="paragraph" w:styleId="CommentText">
    <w:name w:val="annotation text"/>
    <w:basedOn w:val="Normal"/>
    <w:link w:val="CommentTextChar"/>
    <w:uiPriority w:val="99"/>
    <w:semiHidden/>
    <w:unhideWhenUsed/>
    <w:rsid w:val="004A16E1"/>
    <w:pPr>
      <w:spacing w:before="20" w:after="0" w:line="240" w:lineRule="auto"/>
      <w:jc w:val="both"/>
    </w:pPr>
    <w:rPr>
      <w:rFonts w:ascii="Times New Roman" w:eastAsia="Times New Roman" w:hAnsi="Times New Roman" w:cs="Times New Roman"/>
      <w:snapToGrid w:val="0"/>
      <w:sz w:val="20"/>
      <w:szCs w:val="20"/>
      <w:lang w:val="en-US"/>
    </w:rPr>
  </w:style>
  <w:style w:type="character" w:customStyle="1" w:styleId="CommentTextChar">
    <w:name w:val="Comment Text Char"/>
    <w:basedOn w:val="DefaultParagraphFont"/>
    <w:link w:val="CommentText"/>
    <w:uiPriority w:val="99"/>
    <w:semiHidden/>
    <w:rsid w:val="004A16E1"/>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4A16E1"/>
    <w:rPr>
      <w:b/>
      <w:bCs/>
    </w:rPr>
  </w:style>
  <w:style w:type="character" w:customStyle="1" w:styleId="CommentSubjectChar">
    <w:name w:val="Comment Subject Char"/>
    <w:basedOn w:val="CommentTextChar"/>
    <w:link w:val="CommentSubject"/>
    <w:uiPriority w:val="99"/>
    <w:semiHidden/>
    <w:rsid w:val="004A16E1"/>
    <w:rPr>
      <w:rFonts w:ascii="Times New Roman" w:eastAsia="Times New Roman" w:hAnsi="Times New Roman" w:cs="Times New Roman"/>
      <w:b/>
      <w:bCs/>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221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46D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46D5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qFormat/>
    <w:rsid w:val="00146D5F"/>
    <w:pPr>
      <w:tabs>
        <w:tab w:val="num"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nhideWhenUsed/>
    <w:qFormat/>
    <w:rsid w:val="004A16E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18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C3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D7F"/>
    <w:rPr>
      <w:rFonts w:ascii="Tahoma" w:hAnsi="Tahoma" w:cs="Tahoma"/>
      <w:sz w:val="16"/>
      <w:szCs w:val="16"/>
    </w:rPr>
  </w:style>
  <w:style w:type="character" w:styleId="Hyperlink">
    <w:name w:val="Hyperlink"/>
    <w:basedOn w:val="DefaultParagraphFont"/>
    <w:uiPriority w:val="99"/>
    <w:unhideWhenUsed/>
    <w:rsid w:val="005D2E45"/>
    <w:rPr>
      <w:color w:val="0000FF" w:themeColor="hyperlink"/>
      <w:u w:val="single"/>
    </w:rPr>
  </w:style>
  <w:style w:type="paragraph" w:styleId="ListParagraph">
    <w:name w:val="List Paragraph"/>
    <w:basedOn w:val="Normal"/>
    <w:uiPriority w:val="34"/>
    <w:qFormat/>
    <w:rsid w:val="00A21F3C"/>
    <w:pPr>
      <w:ind w:left="720"/>
      <w:contextualSpacing/>
    </w:pPr>
  </w:style>
  <w:style w:type="paragraph" w:customStyle="1" w:styleId="Style">
    <w:name w:val="Style"/>
    <w:rsid w:val="00A21F3C"/>
    <w:pPr>
      <w:widowControl w:val="0"/>
      <w:autoSpaceDE w:val="0"/>
      <w:autoSpaceDN w:val="0"/>
      <w:adjustRightInd w:val="0"/>
      <w:spacing w:after="0" w:line="240" w:lineRule="auto"/>
    </w:pPr>
    <w:rPr>
      <w:rFonts w:ascii="Arial" w:eastAsiaTheme="minorEastAsia" w:hAnsi="Arial" w:cs="Arial"/>
      <w:sz w:val="24"/>
      <w:szCs w:val="24"/>
      <w:lang w:val="en-US"/>
    </w:rPr>
  </w:style>
  <w:style w:type="paragraph" w:customStyle="1" w:styleId="Default">
    <w:name w:val="Default"/>
    <w:rsid w:val="00FF5E9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FF5E93"/>
    <w:pPr>
      <w:spacing w:after="0" w:line="240" w:lineRule="auto"/>
    </w:pPr>
    <w:rPr>
      <w:rFonts w:eastAsiaTheme="minorEastAsia" w:cs="Vrinda"/>
      <w:szCs w:val="28"/>
      <w:lang w:val="en-US" w:bidi="as-IN"/>
    </w:rPr>
  </w:style>
  <w:style w:type="character" w:customStyle="1" w:styleId="Title1">
    <w:name w:val="Title1"/>
    <w:basedOn w:val="DefaultParagraphFont"/>
    <w:rsid w:val="00FF5E93"/>
  </w:style>
  <w:style w:type="character" w:styleId="Strong">
    <w:name w:val="Strong"/>
    <w:basedOn w:val="DefaultParagraphFont"/>
    <w:uiPriority w:val="22"/>
    <w:qFormat/>
    <w:rsid w:val="00E22185"/>
    <w:rPr>
      <w:b/>
      <w:bCs/>
    </w:rPr>
  </w:style>
  <w:style w:type="paragraph" w:styleId="PlainText">
    <w:name w:val="Plain Text"/>
    <w:basedOn w:val="Normal"/>
    <w:link w:val="PlainTextChar"/>
    <w:uiPriority w:val="99"/>
    <w:unhideWhenUsed/>
    <w:rsid w:val="00010CD4"/>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010CD4"/>
    <w:rPr>
      <w:rFonts w:ascii="Consolas" w:hAnsi="Consolas" w:cs="Consolas"/>
      <w:sz w:val="21"/>
      <w:szCs w:val="21"/>
      <w:lang w:val="en-US"/>
    </w:rPr>
  </w:style>
  <w:style w:type="table" w:styleId="TableGrid">
    <w:name w:val="Table Grid"/>
    <w:basedOn w:val="TableNormal"/>
    <w:uiPriority w:val="59"/>
    <w:rsid w:val="00010CD4"/>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TDisplayEquation">
    <w:name w:val="MTDisplayEquation"/>
    <w:basedOn w:val="Normal"/>
    <w:next w:val="Normal"/>
    <w:link w:val="MTDisplayEquationChar"/>
    <w:rsid w:val="00010CD4"/>
    <w:pPr>
      <w:tabs>
        <w:tab w:val="center" w:pos="4680"/>
        <w:tab w:val="right" w:pos="9360"/>
      </w:tabs>
      <w:autoSpaceDE w:val="0"/>
      <w:autoSpaceDN w:val="0"/>
      <w:adjustRightInd w:val="0"/>
      <w:spacing w:after="0" w:line="360" w:lineRule="auto"/>
      <w:jc w:val="both"/>
    </w:pPr>
    <w:rPr>
      <w:rFonts w:ascii="Times New Roman" w:eastAsiaTheme="minorEastAsia" w:hAnsi="Times New Roman" w:cs="Times New Roman"/>
      <w:sz w:val="24"/>
      <w:szCs w:val="24"/>
      <w:lang w:val="en-US"/>
    </w:rPr>
  </w:style>
  <w:style w:type="character" w:customStyle="1" w:styleId="MTDisplayEquationChar">
    <w:name w:val="MTDisplayEquation Char"/>
    <w:basedOn w:val="DefaultParagraphFont"/>
    <w:link w:val="MTDisplayEquation"/>
    <w:rsid w:val="00010CD4"/>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010CD4"/>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10CD4"/>
    <w:rPr>
      <w:rFonts w:eastAsiaTheme="minorEastAsia"/>
      <w:lang w:val="en-US"/>
    </w:rPr>
  </w:style>
  <w:style w:type="paragraph" w:styleId="Footer">
    <w:name w:val="footer"/>
    <w:basedOn w:val="Normal"/>
    <w:link w:val="FooterChar"/>
    <w:uiPriority w:val="99"/>
    <w:unhideWhenUsed/>
    <w:rsid w:val="00010CD4"/>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10CD4"/>
    <w:rPr>
      <w:rFonts w:eastAsiaTheme="minorEastAsia"/>
      <w:lang w:val="en-US"/>
    </w:rPr>
  </w:style>
  <w:style w:type="paragraph" w:styleId="FootnoteText">
    <w:name w:val="footnote text"/>
    <w:basedOn w:val="Normal"/>
    <w:link w:val="FootnoteTextChar"/>
    <w:semiHidden/>
    <w:rsid w:val="00010CD4"/>
    <w:pPr>
      <w:widowControl w:val="0"/>
      <w:snapToGrid w:val="0"/>
      <w:spacing w:after="0" w:line="240" w:lineRule="auto"/>
    </w:pPr>
    <w:rPr>
      <w:rFonts w:ascii="Times New Roman" w:eastAsia="SimSun" w:hAnsi="Times New Roman" w:cs="Times New Roman"/>
      <w:kern w:val="2"/>
      <w:sz w:val="18"/>
      <w:szCs w:val="18"/>
      <w:lang w:val="en-US" w:eastAsia="zh-CN"/>
    </w:rPr>
  </w:style>
  <w:style w:type="character" w:customStyle="1" w:styleId="FootnoteTextChar">
    <w:name w:val="Footnote Text Char"/>
    <w:basedOn w:val="DefaultParagraphFont"/>
    <w:link w:val="FootnoteText"/>
    <w:semiHidden/>
    <w:rsid w:val="00010CD4"/>
    <w:rPr>
      <w:rFonts w:ascii="Times New Roman" w:eastAsia="SimSun" w:hAnsi="Times New Roman" w:cs="Times New Roman"/>
      <w:kern w:val="2"/>
      <w:sz w:val="18"/>
      <w:szCs w:val="18"/>
      <w:lang w:val="en-US" w:eastAsia="zh-CN"/>
    </w:rPr>
  </w:style>
  <w:style w:type="character" w:customStyle="1" w:styleId="IEEEAbstractHeadingChar">
    <w:name w:val="IEEE Abstract Heading Char"/>
    <w:rsid w:val="00146D5F"/>
    <w:rPr>
      <w:rFonts w:ascii="SimSun" w:eastAsia="SimSun" w:hAnsi="SimSun" w:hint="eastAsia"/>
      <w:b/>
      <w:bCs w:val="0"/>
      <w:i/>
      <w:iCs w:val="0"/>
      <w:sz w:val="18"/>
      <w:szCs w:val="24"/>
      <w:lang w:val="en-GB" w:eastAsia="en-GB" w:bidi="ar-SA"/>
    </w:rPr>
  </w:style>
  <w:style w:type="paragraph" w:styleId="NormalWeb">
    <w:name w:val="Normal (Web)"/>
    <w:basedOn w:val="Normal"/>
    <w:uiPriority w:val="99"/>
    <w:unhideWhenUsed/>
    <w:rsid w:val="00146D5F"/>
    <w:pPr>
      <w:spacing w:before="100" w:beforeAutospacing="1" w:after="100" w:afterAutospacing="1" w:line="240" w:lineRule="auto"/>
    </w:pPr>
    <w:rPr>
      <w:rFonts w:ascii="Times New Roman" w:eastAsia="Times New Roman" w:hAnsi="Times New Roman" w:cs="Times New Roman"/>
      <w:sz w:val="24"/>
      <w:szCs w:val="24"/>
      <w:lang w:val="en-US" w:bidi="en-US"/>
    </w:rPr>
  </w:style>
  <w:style w:type="paragraph" w:styleId="BodyText2">
    <w:name w:val="Body Text 2"/>
    <w:basedOn w:val="Normal"/>
    <w:link w:val="BodyText2Char"/>
    <w:semiHidden/>
    <w:rsid w:val="00146D5F"/>
    <w:pPr>
      <w:spacing w:after="0" w:line="240" w:lineRule="auto"/>
      <w:jc w:val="center"/>
    </w:pPr>
    <w:rPr>
      <w:rFonts w:ascii="Calibri" w:eastAsia="Calibri" w:hAnsi="Calibri" w:cs="Times New Roman"/>
      <w:b/>
      <w:sz w:val="36"/>
      <w:szCs w:val="28"/>
      <w:lang w:val="en-US" w:bidi="en-US"/>
    </w:rPr>
  </w:style>
  <w:style w:type="character" w:customStyle="1" w:styleId="BodyText2Char">
    <w:name w:val="Body Text 2 Char"/>
    <w:basedOn w:val="DefaultParagraphFont"/>
    <w:link w:val="BodyText2"/>
    <w:semiHidden/>
    <w:rsid w:val="00146D5F"/>
    <w:rPr>
      <w:rFonts w:ascii="Calibri" w:eastAsia="Calibri" w:hAnsi="Calibri" w:cs="Times New Roman"/>
      <w:b/>
      <w:sz w:val="36"/>
      <w:szCs w:val="28"/>
      <w:lang w:val="en-US" w:bidi="en-US"/>
    </w:rPr>
  </w:style>
  <w:style w:type="paragraph" w:customStyle="1" w:styleId="TableHeading">
    <w:name w:val="Table Heading"/>
    <w:basedOn w:val="Normal"/>
    <w:rsid w:val="00146D5F"/>
    <w:pPr>
      <w:suppressLineNumbers/>
      <w:suppressAutoHyphens/>
      <w:spacing w:after="0" w:line="240" w:lineRule="auto"/>
      <w:jc w:val="center"/>
    </w:pPr>
    <w:rPr>
      <w:rFonts w:ascii="Times New Roman" w:eastAsia="Times New Roman" w:hAnsi="Times New Roman" w:cs="Times New Roman"/>
      <w:b/>
      <w:bCs/>
      <w:sz w:val="24"/>
      <w:szCs w:val="24"/>
      <w:lang w:val="en-US" w:eastAsia="ar-SA" w:bidi="en-US"/>
    </w:rPr>
  </w:style>
  <w:style w:type="character" w:customStyle="1" w:styleId="st">
    <w:name w:val="st"/>
    <w:basedOn w:val="DefaultParagraphFont"/>
    <w:rsid w:val="00146D5F"/>
  </w:style>
  <w:style w:type="character" w:customStyle="1" w:styleId="Heading3Char">
    <w:name w:val="Heading 3 Char"/>
    <w:basedOn w:val="DefaultParagraphFont"/>
    <w:link w:val="Heading3"/>
    <w:uiPriority w:val="9"/>
    <w:rsid w:val="00146D5F"/>
    <w:rPr>
      <w:rFonts w:ascii="Times New Roman" w:eastAsia="Times New Roman" w:hAnsi="Times New Roman" w:cs="Times New Roman"/>
      <w:b/>
      <w:bCs/>
      <w:sz w:val="27"/>
      <w:szCs w:val="27"/>
      <w:lang w:val="en-US"/>
    </w:rPr>
  </w:style>
  <w:style w:type="paragraph" w:styleId="HTMLPreformatted">
    <w:name w:val="HTML Preformatted"/>
    <w:basedOn w:val="Normal"/>
    <w:link w:val="HTMLPreformattedChar"/>
    <w:rsid w:val="0014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146D5F"/>
    <w:rPr>
      <w:rFonts w:ascii="Courier New" w:eastAsia="Times New Roman" w:hAnsi="Courier New" w:cs="Courier New"/>
      <w:sz w:val="20"/>
      <w:szCs w:val="20"/>
      <w:lang w:val="en-US"/>
    </w:rPr>
  </w:style>
  <w:style w:type="paragraph" w:styleId="BodyText3">
    <w:name w:val="Body Text 3"/>
    <w:basedOn w:val="Normal"/>
    <w:link w:val="BodyText3Char"/>
    <w:uiPriority w:val="99"/>
    <w:semiHidden/>
    <w:unhideWhenUsed/>
    <w:rsid w:val="00146D5F"/>
    <w:pPr>
      <w:spacing w:after="120"/>
    </w:pPr>
    <w:rPr>
      <w:sz w:val="16"/>
      <w:szCs w:val="16"/>
    </w:rPr>
  </w:style>
  <w:style w:type="character" w:customStyle="1" w:styleId="BodyText3Char">
    <w:name w:val="Body Text 3 Char"/>
    <w:basedOn w:val="DefaultParagraphFont"/>
    <w:link w:val="BodyText3"/>
    <w:uiPriority w:val="99"/>
    <w:semiHidden/>
    <w:rsid w:val="00146D5F"/>
    <w:rPr>
      <w:sz w:val="16"/>
      <w:szCs w:val="16"/>
    </w:rPr>
  </w:style>
  <w:style w:type="paragraph" w:customStyle="1" w:styleId="TAMainText">
    <w:name w:val="TA_Main_Text"/>
    <w:basedOn w:val="Normal"/>
    <w:rsid w:val="00146D5F"/>
    <w:pPr>
      <w:spacing w:after="0" w:line="480" w:lineRule="auto"/>
      <w:ind w:firstLine="202"/>
      <w:jc w:val="both"/>
    </w:pPr>
    <w:rPr>
      <w:rFonts w:ascii="Times" w:eastAsia="Times New Roman" w:hAnsi="Times" w:cs="Times New Roman"/>
      <w:sz w:val="24"/>
      <w:szCs w:val="20"/>
      <w:lang w:val="en-US"/>
    </w:rPr>
  </w:style>
  <w:style w:type="paragraph" w:styleId="BodyText">
    <w:name w:val="Body Text"/>
    <w:basedOn w:val="Normal"/>
    <w:link w:val="BodyTextChar"/>
    <w:rsid w:val="00146D5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46D5F"/>
    <w:rPr>
      <w:rFonts w:ascii="Times New Roman" w:eastAsia="Times New Roman" w:hAnsi="Times New Roman" w:cs="Times New Roman"/>
      <w:sz w:val="24"/>
      <w:szCs w:val="24"/>
      <w:lang w:val="en-US"/>
    </w:rPr>
  </w:style>
  <w:style w:type="paragraph" w:styleId="Caption">
    <w:name w:val="caption"/>
    <w:basedOn w:val="Normal"/>
    <w:next w:val="Normal"/>
    <w:semiHidden/>
    <w:unhideWhenUsed/>
    <w:qFormat/>
    <w:rsid w:val="00146D5F"/>
    <w:pPr>
      <w:spacing w:line="240" w:lineRule="auto"/>
    </w:pPr>
    <w:rPr>
      <w:rFonts w:ascii="Times New Roman" w:eastAsia="Times New Roman" w:hAnsi="Times New Roman" w:cs="Times New Roman"/>
      <w:b/>
      <w:bCs/>
      <w:color w:val="4F81BD" w:themeColor="accent1"/>
      <w:sz w:val="18"/>
      <w:szCs w:val="18"/>
      <w:lang w:val="en-US"/>
    </w:rPr>
  </w:style>
  <w:style w:type="paragraph" w:customStyle="1" w:styleId="TCTableBody">
    <w:name w:val="TC_Table_Body"/>
    <w:basedOn w:val="Normal"/>
    <w:rsid w:val="00146D5F"/>
    <w:pPr>
      <w:spacing w:line="240" w:lineRule="auto"/>
      <w:jc w:val="both"/>
    </w:pPr>
    <w:rPr>
      <w:rFonts w:ascii="Times" w:eastAsia="Times New Roman" w:hAnsi="Times" w:cs="Times New Roman"/>
      <w:sz w:val="24"/>
      <w:szCs w:val="20"/>
      <w:lang w:val="en-US"/>
    </w:rPr>
  </w:style>
  <w:style w:type="table" w:customStyle="1" w:styleId="TableGrid1">
    <w:name w:val="Table Grid1"/>
    <w:basedOn w:val="TableNormal"/>
    <w:next w:val="TableGrid"/>
    <w:rsid w:val="00146D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46D5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146D5F"/>
    <w:rPr>
      <w:rFonts w:ascii="Times New Roman" w:eastAsia="SimSun" w:hAnsi="Times New Roman" w:cs="Times New Roman"/>
      <w:i/>
      <w:iCs/>
      <w:noProof/>
      <w:sz w:val="20"/>
      <w:szCs w:val="20"/>
      <w:lang w:val="en-US"/>
    </w:rPr>
  </w:style>
  <w:style w:type="character" w:customStyle="1" w:styleId="apple-converted-space">
    <w:name w:val="apple-converted-space"/>
    <w:basedOn w:val="DefaultParagraphFont"/>
    <w:rsid w:val="00146D5F"/>
  </w:style>
  <w:style w:type="character" w:customStyle="1" w:styleId="Heading5Char">
    <w:name w:val="Heading 5 Char"/>
    <w:basedOn w:val="DefaultParagraphFont"/>
    <w:link w:val="Heading5"/>
    <w:rsid w:val="004A16E1"/>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4A16E1"/>
  </w:style>
  <w:style w:type="paragraph" w:customStyle="1" w:styleId="Figura">
    <w:name w:val="Figura"/>
    <w:basedOn w:val="Normal"/>
    <w:next w:val="Normal"/>
    <w:rsid w:val="004A16E1"/>
    <w:pPr>
      <w:keepNext/>
      <w:widowControl w:val="0"/>
      <w:spacing w:before="20" w:after="0" w:line="240" w:lineRule="auto"/>
      <w:jc w:val="center"/>
    </w:pPr>
    <w:rPr>
      <w:rFonts w:ascii="Times New Roman" w:eastAsia="Times New Roman" w:hAnsi="Times New Roman" w:cs="Times New Roman"/>
      <w:snapToGrid w:val="0"/>
      <w:sz w:val="24"/>
      <w:szCs w:val="20"/>
      <w:lang w:val="es-ES_tradnl"/>
    </w:rPr>
  </w:style>
  <w:style w:type="paragraph" w:styleId="BodyTextIndent">
    <w:name w:val="Body Text Indent"/>
    <w:basedOn w:val="Normal"/>
    <w:link w:val="BodyTextIndentChar"/>
    <w:semiHidden/>
    <w:rsid w:val="004A16E1"/>
    <w:pPr>
      <w:spacing w:after="120" w:line="240" w:lineRule="auto"/>
      <w:ind w:firstLine="284"/>
      <w:jc w:val="both"/>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semiHidden/>
    <w:rsid w:val="004A16E1"/>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4A16E1"/>
    <w:rPr>
      <w:color w:val="808080"/>
    </w:rPr>
  </w:style>
  <w:style w:type="character" w:styleId="CommentReference">
    <w:name w:val="annotation reference"/>
    <w:basedOn w:val="DefaultParagraphFont"/>
    <w:uiPriority w:val="99"/>
    <w:semiHidden/>
    <w:unhideWhenUsed/>
    <w:rsid w:val="004A16E1"/>
    <w:rPr>
      <w:sz w:val="16"/>
      <w:szCs w:val="16"/>
    </w:rPr>
  </w:style>
  <w:style w:type="paragraph" w:styleId="CommentText">
    <w:name w:val="annotation text"/>
    <w:basedOn w:val="Normal"/>
    <w:link w:val="CommentTextChar"/>
    <w:uiPriority w:val="99"/>
    <w:semiHidden/>
    <w:unhideWhenUsed/>
    <w:rsid w:val="004A16E1"/>
    <w:pPr>
      <w:spacing w:before="20" w:after="0" w:line="240" w:lineRule="auto"/>
      <w:jc w:val="both"/>
    </w:pPr>
    <w:rPr>
      <w:rFonts w:ascii="Times New Roman" w:eastAsia="Times New Roman" w:hAnsi="Times New Roman" w:cs="Times New Roman"/>
      <w:snapToGrid w:val="0"/>
      <w:sz w:val="20"/>
      <w:szCs w:val="20"/>
      <w:lang w:val="en-US"/>
    </w:rPr>
  </w:style>
  <w:style w:type="character" w:customStyle="1" w:styleId="CommentTextChar">
    <w:name w:val="Comment Text Char"/>
    <w:basedOn w:val="DefaultParagraphFont"/>
    <w:link w:val="CommentText"/>
    <w:uiPriority w:val="99"/>
    <w:semiHidden/>
    <w:rsid w:val="004A16E1"/>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4A16E1"/>
    <w:rPr>
      <w:b/>
      <w:bCs/>
    </w:rPr>
  </w:style>
  <w:style w:type="character" w:customStyle="1" w:styleId="CommentSubjectChar">
    <w:name w:val="Comment Subject Char"/>
    <w:basedOn w:val="CommentTextChar"/>
    <w:link w:val="CommentSubject"/>
    <w:uiPriority w:val="99"/>
    <w:semiHidden/>
    <w:rsid w:val="004A16E1"/>
    <w:rPr>
      <w:rFonts w:ascii="Times New Roman" w:eastAsia="Times New Roman" w:hAnsi="Times New Roman" w:cs="Times New Roman"/>
      <w:b/>
      <w:bC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journals.paneindia.org/index.php/pjpe/about/contact" TargetMode="External"/><Relationship Id="rId4" Type="http://schemas.microsoft.com/office/2007/relationships/stylesWithEffects" Target="stylesWithEffects.xml"/><Relationship Id="rId9" Type="http://schemas.openxmlformats.org/officeDocument/2006/relationships/hyperlink" Target="https://journals.paneindia.org/index.php/pjp/sgf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A711F-D138-408E-8F3B-C857D0A2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Samrat</cp:lastModifiedBy>
  <cp:revision>2</cp:revision>
  <cp:lastPrinted>2026-01-26T08:14:00Z</cp:lastPrinted>
  <dcterms:created xsi:type="dcterms:W3CDTF">2026-01-26T08:14:00Z</dcterms:created>
  <dcterms:modified xsi:type="dcterms:W3CDTF">2026-01-26T08:14:00Z</dcterms:modified>
</cp:coreProperties>
</file>